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F9D64" w14:textId="298680F5" w:rsidR="00F876A1" w:rsidRDefault="00C74CF4" w:rsidP="00F876A1">
      <w:pPr>
        <w:rPr>
          <w:b/>
          <w:sz w:val="28"/>
          <w:szCs w:val="28"/>
        </w:rPr>
      </w:pPr>
      <w:r>
        <w:rPr>
          <w:b/>
          <w:sz w:val="28"/>
          <w:szCs w:val="28"/>
        </w:rPr>
        <w:t xml:space="preserve">&lt;ORGANISATION NAME&gt; </w:t>
      </w:r>
      <w:r w:rsidR="004869FA">
        <w:rPr>
          <w:b/>
          <w:sz w:val="28"/>
          <w:szCs w:val="28"/>
        </w:rPr>
        <w:t xml:space="preserve">MENTAL CAPACITY </w:t>
      </w:r>
      <w:r w:rsidR="00B011E5">
        <w:rPr>
          <w:b/>
          <w:sz w:val="28"/>
          <w:szCs w:val="28"/>
        </w:rPr>
        <w:t>CH</w:t>
      </w:r>
      <w:r w:rsidR="004869FA">
        <w:rPr>
          <w:b/>
          <w:sz w:val="28"/>
          <w:szCs w:val="28"/>
        </w:rPr>
        <w:t>EC</w:t>
      </w:r>
      <w:r w:rsidR="00B011E5">
        <w:rPr>
          <w:b/>
          <w:sz w:val="28"/>
          <w:szCs w:val="28"/>
        </w:rPr>
        <w:t>KLIST</w:t>
      </w:r>
    </w:p>
    <w:p w14:paraId="2D986F58" w14:textId="77777777" w:rsidR="00A91162" w:rsidRPr="00901BEF" w:rsidRDefault="00A91162" w:rsidP="00F876A1">
      <w:pPr>
        <w:rPr>
          <w:b/>
          <w:sz w:val="28"/>
          <w:szCs w:val="28"/>
        </w:rPr>
      </w:pPr>
    </w:p>
    <w:tbl>
      <w:tblPr>
        <w:tblStyle w:val="TableGrid"/>
        <w:tblW w:w="9356" w:type="dxa"/>
        <w:tblInd w:w="-147" w:type="dxa"/>
        <w:tblLook w:val="04A0" w:firstRow="1" w:lastRow="0" w:firstColumn="1" w:lastColumn="0" w:noHBand="0" w:noVBand="1"/>
      </w:tblPr>
      <w:tblGrid>
        <w:gridCol w:w="7655"/>
        <w:gridCol w:w="851"/>
        <w:gridCol w:w="850"/>
      </w:tblGrid>
      <w:tr w:rsidR="004869FA" w:rsidRPr="00A91162" w14:paraId="4AC9D6CB" w14:textId="77777777" w:rsidTr="00A91162">
        <w:tc>
          <w:tcPr>
            <w:tcW w:w="9356" w:type="dxa"/>
            <w:gridSpan w:val="3"/>
            <w:shd w:val="clear" w:color="auto" w:fill="D9D9D9" w:themeFill="background1" w:themeFillShade="D9"/>
          </w:tcPr>
          <w:p w14:paraId="367F4013" w14:textId="00A16041" w:rsidR="004869FA" w:rsidRPr="00A91162" w:rsidRDefault="00A91162" w:rsidP="00A91162">
            <w:pPr>
              <w:spacing w:line="276" w:lineRule="auto"/>
              <w:rPr>
                <w:rFonts w:ascii="Calibri" w:hAnsi="Calibri" w:cs="Calibri"/>
                <w:b/>
                <w:bCs/>
                <w:sz w:val="24"/>
                <w:szCs w:val="24"/>
              </w:rPr>
            </w:pPr>
            <w:r w:rsidRPr="00A91162">
              <w:rPr>
                <w:b/>
                <w:sz w:val="24"/>
                <w:szCs w:val="24"/>
              </w:rPr>
              <w:t>MENTAL CAPACITY CHECKLIST</w:t>
            </w:r>
            <w:r w:rsidR="004869FA" w:rsidRPr="00A91162">
              <w:rPr>
                <w:sz w:val="24"/>
                <w:szCs w:val="24"/>
              </w:rPr>
              <w:tab/>
            </w:r>
            <w:r w:rsidR="004869FA" w:rsidRPr="00A91162">
              <w:rPr>
                <w:sz w:val="24"/>
                <w:szCs w:val="24"/>
              </w:rPr>
              <w:tab/>
            </w:r>
            <w:r w:rsidR="004869FA" w:rsidRPr="00A91162">
              <w:rPr>
                <w:sz w:val="24"/>
                <w:szCs w:val="24"/>
              </w:rPr>
              <w:tab/>
            </w:r>
            <w:r w:rsidR="004869FA" w:rsidRPr="00A91162">
              <w:rPr>
                <w:sz w:val="24"/>
                <w:szCs w:val="24"/>
              </w:rPr>
              <w:tab/>
            </w:r>
            <w:r w:rsidR="004869FA" w:rsidRPr="00A91162">
              <w:rPr>
                <w:sz w:val="24"/>
                <w:szCs w:val="24"/>
              </w:rPr>
              <w:tab/>
            </w:r>
          </w:p>
        </w:tc>
      </w:tr>
      <w:tr w:rsidR="004869FA" w:rsidRPr="00A91162" w14:paraId="4E44212E" w14:textId="77777777" w:rsidTr="00A91162">
        <w:tc>
          <w:tcPr>
            <w:tcW w:w="7655" w:type="dxa"/>
            <w:shd w:val="clear" w:color="auto" w:fill="D9D9D9" w:themeFill="background1" w:themeFillShade="D9"/>
          </w:tcPr>
          <w:p w14:paraId="3C4204EF" w14:textId="77777777" w:rsidR="004869FA" w:rsidRPr="00A91162" w:rsidRDefault="004869FA" w:rsidP="00A91162">
            <w:pPr>
              <w:spacing w:line="276" w:lineRule="auto"/>
              <w:rPr>
                <w:rFonts w:ascii="Calibri" w:hAnsi="Calibri" w:cs="Calibri"/>
                <w:b/>
                <w:bCs/>
                <w:sz w:val="24"/>
                <w:szCs w:val="24"/>
              </w:rPr>
            </w:pPr>
            <w:r w:rsidRPr="00A91162">
              <w:rPr>
                <w:rFonts w:ascii="Calibri" w:hAnsi="Calibri" w:cs="Calibri"/>
                <w:b/>
                <w:bCs/>
                <w:sz w:val="24"/>
                <w:szCs w:val="24"/>
              </w:rPr>
              <w:t>Steps</w:t>
            </w:r>
          </w:p>
        </w:tc>
        <w:tc>
          <w:tcPr>
            <w:tcW w:w="851" w:type="dxa"/>
            <w:shd w:val="clear" w:color="auto" w:fill="D9D9D9" w:themeFill="background1" w:themeFillShade="D9"/>
          </w:tcPr>
          <w:p w14:paraId="4BC420D6" w14:textId="77777777" w:rsidR="004869FA" w:rsidRPr="00A91162" w:rsidRDefault="004869FA" w:rsidP="00A91162">
            <w:pPr>
              <w:spacing w:line="276" w:lineRule="auto"/>
              <w:rPr>
                <w:rFonts w:ascii="Calibri" w:hAnsi="Calibri" w:cs="Calibri"/>
                <w:b/>
                <w:bCs/>
                <w:sz w:val="24"/>
                <w:szCs w:val="24"/>
              </w:rPr>
            </w:pPr>
            <w:r w:rsidRPr="00A91162">
              <w:rPr>
                <w:rFonts w:ascii="Calibri" w:hAnsi="Calibri" w:cs="Calibri"/>
                <w:b/>
                <w:bCs/>
                <w:sz w:val="24"/>
                <w:szCs w:val="24"/>
              </w:rPr>
              <w:t>Yes</w:t>
            </w:r>
          </w:p>
        </w:tc>
        <w:tc>
          <w:tcPr>
            <w:tcW w:w="850" w:type="dxa"/>
            <w:shd w:val="clear" w:color="auto" w:fill="D9D9D9" w:themeFill="background1" w:themeFillShade="D9"/>
          </w:tcPr>
          <w:p w14:paraId="3E2C8DAE" w14:textId="77777777" w:rsidR="004869FA" w:rsidRPr="00A91162" w:rsidRDefault="004869FA" w:rsidP="00A91162">
            <w:pPr>
              <w:spacing w:line="276" w:lineRule="auto"/>
              <w:rPr>
                <w:rFonts w:ascii="Calibri" w:hAnsi="Calibri" w:cs="Calibri"/>
                <w:b/>
                <w:bCs/>
                <w:sz w:val="24"/>
                <w:szCs w:val="24"/>
              </w:rPr>
            </w:pPr>
            <w:r w:rsidRPr="00A91162">
              <w:rPr>
                <w:rFonts w:ascii="Calibri" w:hAnsi="Calibri" w:cs="Calibri"/>
                <w:b/>
                <w:bCs/>
                <w:sz w:val="24"/>
                <w:szCs w:val="24"/>
              </w:rPr>
              <w:t>No</w:t>
            </w:r>
          </w:p>
        </w:tc>
      </w:tr>
      <w:tr w:rsidR="004869FA" w:rsidRPr="00A91162" w14:paraId="428FEB54" w14:textId="77777777" w:rsidTr="00A91162">
        <w:tc>
          <w:tcPr>
            <w:tcW w:w="7655" w:type="dxa"/>
          </w:tcPr>
          <w:p w14:paraId="26B9BACD" w14:textId="7CBF93AE" w:rsidR="004869FA" w:rsidRPr="00A91162" w:rsidRDefault="004869FA" w:rsidP="00A91162">
            <w:pPr>
              <w:spacing w:line="276" w:lineRule="auto"/>
              <w:rPr>
                <w:rFonts w:ascii="Calibri" w:hAnsi="Calibri" w:cs="Calibri"/>
                <w:sz w:val="24"/>
                <w:szCs w:val="24"/>
              </w:rPr>
            </w:pPr>
            <w:r w:rsidRPr="00A91162">
              <w:rPr>
                <w:rFonts w:ascii="Calibri" w:hAnsi="Calibri" w:cs="Calibri"/>
                <w:b/>
                <w:bCs/>
                <w:sz w:val="24"/>
                <w:szCs w:val="24"/>
              </w:rPr>
              <w:t>Step 1</w:t>
            </w:r>
            <w:r w:rsidR="00A91162" w:rsidRPr="00A91162">
              <w:rPr>
                <w:rFonts w:ascii="Calibri" w:hAnsi="Calibri" w:cs="Calibri"/>
                <w:b/>
                <w:bCs/>
                <w:sz w:val="24"/>
                <w:szCs w:val="24"/>
              </w:rPr>
              <w:t>.</w:t>
            </w:r>
            <w:r w:rsidRPr="00A91162">
              <w:rPr>
                <w:rFonts w:ascii="Calibri" w:hAnsi="Calibri" w:cs="Calibri"/>
                <w:sz w:val="24"/>
                <w:szCs w:val="24"/>
              </w:rPr>
              <w:t xml:space="preserve"> Do you think the person understands the decision they must make and why they must make it?</w:t>
            </w:r>
          </w:p>
        </w:tc>
        <w:tc>
          <w:tcPr>
            <w:tcW w:w="851" w:type="dxa"/>
          </w:tcPr>
          <w:p w14:paraId="3E402330" w14:textId="77777777" w:rsidR="004869FA" w:rsidRPr="00A91162" w:rsidRDefault="004869FA" w:rsidP="00A91162">
            <w:pPr>
              <w:spacing w:line="276" w:lineRule="auto"/>
              <w:rPr>
                <w:sz w:val="24"/>
                <w:szCs w:val="24"/>
              </w:rPr>
            </w:pPr>
          </w:p>
        </w:tc>
        <w:tc>
          <w:tcPr>
            <w:tcW w:w="850" w:type="dxa"/>
          </w:tcPr>
          <w:p w14:paraId="3D92C4AD" w14:textId="77777777" w:rsidR="004869FA" w:rsidRPr="00A91162" w:rsidRDefault="004869FA" w:rsidP="00A91162">
            <w:pPr>
              <w:spacing w:line="276" w:lineRule="auto"/>
              <w:rPr>
                <w:sz w:val="24"/>
                <w:szCs w:val="24"/>
              </w:rPr>
            </w:pPr>
          </w:p>
        </w:tc>
      </w:tr>
      <w:tr w:rsidR="004869FA" w:rsidRPr="00A91162" w14:paraId="44F051BE" w14:textId="77777777" w:rsidTr="00A91162">
        <w:tc>
          <w:tcPr>
            <w:tcW w:w="7655" w:type="dxa"/>
          </w:tcPr>
          <w:p w14:paraId="2643BE1F" w14:textId="6E9CA225" w:rsidR="004869FA" w:rsidRPr="00A91162" w:rsidRDefault="004869FA" w:rsidP="00A91162">
            <w:pPr>
              <w:spacing w:line="276" w:lineRule="auto"/>
              <w:rPr>
                <w:rFonts w:ascii="Calibri" w:hAnsi="Calibri" w:cs="Calibri"/>
                <w:sz w:val="24"/>
                <w:szCs w:val="24"/>
              </w:rPr>
            </w:pPr>
            <w:r w:rsidRPr="00A91162">
              <w:rPr>
                <w:rFonts w:ascii="Calibri" w:hAnsi="Calibri" w:cs="Calibri"/>
                <w:b/>
                <w:bCs/>
                <w:sz w:val="24"/>
                <w:szCs w:val="24"/>
              </w:rPr>
              <w:t>Step 2</w:t>
            </w:r>
            <w:r w:rsidR="00A91162" w:rsidRPr="00A91162">
              <w:rPr>
                <w:rFonts w:ascii="Calibri" w:hAnsi="Calibri" w:cs="Calibri"/>
                <w:b/>
                <w:bCs/>
                <w:sz w:val="24"/>
                <w:szCs w:val="24"/>
              </w:rPr>
              <w:t>.</w:t>
            </w:r>
            <w:r w:rsidRPr="00A91162">
              <w:rPr>
                <w:rFonts w:ascii="Calibri" w:hAnsi="Calibri" w:cs="Calibri"/>
                <w:sz w:val="24"/>
                <w:szCs w:val="24"/>
              </w:rPr>
              <w:t xml:space="preserve"> Do you think the person understands what will happen if they do or don’t make the decision?</w:t>
            </w:r>
          </w:p>
        </w:tc>
        <w:tc>
          <w:tcPr>
            <w:tcW w:w="851" w:type="dxa"/>
          </w:tcPr>
          <w:p w14:paraId="0FE1857B" w14:textId="77777777" w:rsidR="004869FA" w:rsidRPr="00A91162" w:rsidRDefault="004869FA" w:rsidP="00A91162">
            <w:pPr>
              <w:spacing w:line="276" w:lineRule="auto"/>
              <w:rPr>
                <w:sz w:val="24"/>
                <w:szCs w:val="24"/>
              </w:rPr>
            </w:pPr>
          </w:p>
        </w:tc>
        <w:tc>
          <w:tcPr>
            <w:tcW w:w="850" w:type="dxa"/>
          </w:tcPr>
          <w:p w14:paraId="59CA6778" w14:textId="77777777" w:rsidR="004869FA" w:rsidRPr="00A91162" w:rsidRDefault="004869FA" w:rsidP="00A91162">
            <w:pPr>
              <w:spacing w:line="276" w:lineRule="auto"/>
              <w:rPr>
                <w:sz w:val="24"/>
                <w:szCs w:val="24"/>
              </w:rPr>
            </w:pPr>
          </w:p>
        </w:tc>
      </w:tr>
      <w:tr w:rsidR="004869FA" w:rsidRPr="00A91162" w14:paraId="3AE7E88F" w14:textId="77777777" w:rsidTr="00A91162">
        <w:tc>
          <w:tcPr>
            <w:tcW w:w="7655" w:type="dxa"/>
          </w:tcPr>
          <w:p w14:paraId="527CB61F" w14:textId="7C5FB632" w:rsidR="004869FA" w:rsidRPr="00A91162" w:rsidRDefault="004869FA" w:rsidP="00A91162">
            <w:pPr>
              <w:spacing w:line="276" w:lineRule="auto"/>
              <w:rPr>
                <w:rFonts w:ascii="Calibri" w:hAnsi="Calibri" w:cs="Calibri"/>
                <w:sz w:val="24"/>
                <w:szCs w:val="24"/>
              </w:rPr>
            </w:pPr>
            <w:r w:rsidRPr="00A91162">
              <w:rPr>
                <w:rFonts w:ascii="Calibri" w:hAnsi="Calibri" w:cs="Calibri"/>
                <w:b/>
                <w:bCs/>
                <w:sz w:val="24"/>
                <w:szCs w:val="24"/>
              </w:rPr>
              <w:t>Step 3</w:t>
            </w:r>
            <w:r w:rsidR="00A91162" w:rsidRPr="00A91162">
              <w:rPr>
                <w:rFonts w:ascii="Calibri" w:hAnsi="Calibri" w:cs="Calibri"/>
                <w:b/>
                <w:bCs/>
                <w:sz w:val="24"/>
                <w:szCs w:val="24"/>
              </w:rPr>
              <w:t>.</w:t>
            </w:r>
            <w:r w:rsidRPr="00A91162">
              <w:rPr>
                <w:rFonts w:ascii="Calibri" w:hAnsi="Calibri" w:cs="Calibri"/>
                <w:sz w:val="24"/>
                <w:szCs w:val="24"/>
              </w:rPr>
              <w:t xml:space="preserve"> Do you think the person is able to retain the information you are giving them long enough to be able to decide whether to make the decision or not?</w:t>
            </w:r>
          </w:p>
        </w:tc>
        <w:tc>
          <w:tcPr>
            <w:tcW w:w="851" w:type="dxa"/>
          </w:tcPr>
          <w:p w14:paraId="1563A3C6" w14:textId="77777777" w:rsidR="004869FA" w:rsidRPr="00A91162" w:rsidRDefault="004869FA" w:rsidP="00A91162">
            <w:pPr>
              <w:spacing w:line="276" w:lineRule="auto"/>
              <w:rPr>
                <w:sz w:val="24"/>
                <w:szCs w:val="24"/>
              </w:rPr>
            </w:pPr>
          </w:p>
        </w:tc>
        <w:tc>
          <w:tcPr>
            <w:tcW w:w="850" w:type="dxa"/>
          </w:tcPr>
          <w:p w14:paraId="2A8E949C" w14:textId="77777777" w:rsidR="004869FA" w:rsidRPr="00A91162" w:rsidRDefault="004869FA" w:rsidP="00A91162">
            <w:pPr>
              <w:spacing w:line="276" w:lineRule="auto"/>
              <w:rPr>
                <w:sz w:val="24"/>
                <w:szCs w:val="24"/>
              </w:rPr>
            </w:pPr>
          </w:p>
        </w:tc>
      </w:tr>
      <w:tr w:rsidR="004869FA" w:rsidRPr="00A91162" w14:paraId="52EB4D88" w14:textId="77777777" w:rsidTr="00A91162">
        <w:tc>
          <w:tcPr>
            <w:tcW w:w="7655" w:type="dxa"/>
          </w:tcPr>
          <w:p w14:paraId="6DD17F27" w14:textId="5737D520" w:rsidR="004869FA" w:rsidRPr="00A91162" w:rsidRDefault="004869FA" w:rsidP="00A91162">
            <w:pPr>
              <w:spacing w:line="276" w:lineRule="auto"/>
              <w:rPr>
                <w:rFonts w:ascii="Calibri" w:hAnsi="Calibri" w:cs="Calibri"/>
                <w:sz w:val="24"/>
                <w:szCs w:val="24"/>
              </w:rPr>
            </w:pPr>
            <w:r w:rsidRPr="00A91162">
              <w:rPr>
                <w:rFonts w:ascii="Calibri" w:hAnsi="Calibri" w:cs="Calibri"/>
                <w:b/>
                <w:bCs/>
                <w:sz w:val="24"/>
                <w:szCs w:val="24"/>
              </w:rPr>
              <w:t>Step 4</w:t>
            </w:r>
            <w:r w:rsidR="00A91162" w:rsidRPr="00A91162">
              <w:rPr>
                <w:rFonts w:ascii="Calibri" w:hAnsi="Calibri" w:cs="Calibri"/>
                <w:b/>
                <w:bCs/>
                <w:sz w:val="24"/>
                <w:szCs w:val="24"/>
              </w:rPr>
              <w:t>.</w:t>
            </w:r>
            <w:r w:rsidRPr="00A91162">
              <w:rPr>
                <w:rFonts w:ascii="Calibri" w:hAnsi="Calibri" w:cs="Calibri"/>
                <w:sz w:val="24"/>
                <w:szCs w:val="24"/>
              </w:rPr>
              <w:t xml:space="preserve"> Do you think the person can convey their decision to you, verbally, non-verbally, through the help of technology or through the help of another professional such as a speech and language therapist?</w:t>
            </w:r>
          </w:p>
        </w:tc>
        <w:tc>
          <w:tcPr>
            <w:tcW w:w="851" w:type="dxa"/>
          </w:tcPr>
          <w:p w14:paraId="1907E6C5" w14:textId="77777777" w:rsidR="004869FA" w:rsidRPr="00A91162" w:rsidRDefault="004869FA" w:rsidP="00A91162">
            <w:pPr>
              <w:spacing w:line="276" w:lineRule="auto"/>
              <w:rPr>
                <w:sz w:val="24"/>
                <w:szCs w:val="24"/>
              </w:rPr>
            </w:pPr>
          </w:p>
        </w:tc>
        <w:tc>
          <w:tcPr>
            <w:tcW w:w="850" w:type="dxa"/>
          </w:tcPr>
          <w:p w14:paraId="5F2CC0BF" w14:textId="77777777" w:rsidR="004869FA" w:rsidRPr="00A91162" w:rsidRDefault="004869FA" w:rsidP="00A91162">
            <w:pPr>
              <w:spacing w:line="276" w:lineRule="auto"/>
              <w:rPr>
                <w:sz w:val="24"/>
                <w:szCs w:val="24"/>
              </w:rPr>
            </w:pPr>
          </w:p>
        </w:tc>
      </w:tr>
    </w:tbl>
    <w:p w14:paraId="52219041" w14:textId="77777777" w:rsidR="005850BA" w:rsidRPr="00A91162" w:rsidRDefault="005850BA" w:rsidP="00A91162">
      <w:pPr>
        <w:rPr>
          <w:sz w:val="24"/>
          <w:szCs w:val="24"/>
        </w:rPr>
      </w:pPr>
    </w:p>
    <w:sectPr w:rsidR="005850BA" w:rsidRPr="00A91162" w:rsidSect="00B011E5">
      <w:footerReference w:type="default" r:id="rId8"/>
      <w:pgSz w:w="11906" w:h="16838"/>
      <w:pgMar w:top="1440" w:right="1440" w:bottom="1440" w:left="1440"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6AF9A" w14:textId="77777777" w:rsidR="00A3662F" w:rsidRDefault="00A3662F" w:rsidP="00B425B8">
      <w:pPr>
        <w:spacing w:after="0" w:line="240" w:lineRule="auto"/>
      </w:pPr>
      <w:r>
        <w:separator/>
      </w:r>
    </w:p>
  </w:endnote>
  <w:endnote w:type="continuationSeparator" w:id="0">
    <w:p w14:paraId="5BB62201" w14:textId="77777777" w:rsidR="00A3662F" w:rsidRDefault="00A3662F" w:rsidP="00B42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4C589" w14:textId="2ECD7020" w:rsidR="00B425B8" w:rsidRPr="001460A0" w:rsidRDefault="00620DA1" w:rsidP="001460A0">
    <w:pPr>
      <w:autoSpaceDE w:val="0"/>
      <w:autoSpaceDN w:val="0"/>
      <w:rPr>
        <w:rFonts w:ascii="Arial" w:hAnsi="Arial"/>
        <w:sz w:val="12"/>
        <w:szCs w:val="12"/>
      </w:rPr>
    </w:pPr>
    <w:r w:rsidRPr="00460F29">
      <w:rPr>
        <w:b/>
        <w:i/>
        <w:iCs/>
        <w:sz w:val="12"/>
        <w:szCs w:val="12"/>
      </w:rPr>
      <w:t>© Agora Business Publications LLP.</w:t>
    </w:r>
    <w:r w:rsidRPr="00460F29">
      <w:rPr>
        <w:i/>
        <w:iCs/>
        <w:sz w:val="12"/>
        <w:szCs w:val="12"/>
      </w:rPr>
      <w:t xml:space="preserve"> The information in this document is for general guidance only and is not intended to address the circumstances of any particular individual or entity. The document may need to be tailored to suit individual circumstances and professional advice should be sought before any action is taken, or any decision is made to refrain from action. To the fullest extent permitted by law, Agora Business Publications LLP and our contributors do not accept liability for any direct, indirect, special, consequential or other losses or damages of whatsoever kind arising from any action or inaction of the user other than liability limited to the fee paid for the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72CCC" w14:textId="77777777" w:rsidR="00A3662F" w:rsidRDefault="00A3662F" w:rsidP="00B425B8">
      <w:pPr>
        <w:spacing w:after="0" w:line="240" w:lineRule="auto"/>
      </w:pPr>
      <w:r>
        <w:separator/>
      </w:r>
    </w:p>
  </w:footnote>
  <w:footnote w:type="continuationSeparator" w:id="0">
    <w:p w14:paraId="5C13043B" w14:textId="77777777" w:rsidR="00A3662F" w:rsidRDefault="00A3662F" w:rsidP="00B42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116A7"/>
    <w:multiLevelType w:val="hybridMultilevel"/>
    <w:tmpl w:val="53FC72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8DC2EDD"/>
    <w:multiLevelType w:val="hybridMultilevel"/>
    <w:tmpl w:val="06924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8B4C96"/>
    <w:multiLevelType w:val="hybridMultilevel"/>
    <w:tmpl w:val="CFD004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88E435A"/>
    <w:multiLevelType w:val="hybridMultilevel"/>
    <w:tmpl w:val="11DCA4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5655467"/>
    <w:multiLevelType w:val="hybridMultilevel"/>
    <w:tmpl w:val="8EB09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7291B5B"/>
    <w:multiLevelType w:val="hybridMultilevel"/>
    <w:tmpl w:val="45EE09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DBA4DFD"/>
    <w:multiLevelType w:val="hybridMultilevel"/>
    <w:tmpl w:val="7130E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B507CAE"/>
    <w:multiLevelType w:val="hybridMultilevel"/>
    <w:tmpl w:val="C8308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E386D7A"/>
    <w:multiLevelType w:val="hybridMultilevel"/>
    <w:tmpl w:val="860CE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06714696">
    <w:abstractNumId w:val="0"/>
  </w:num>
  <w:num w:numId="2" w16cid:durableId="1612006302">
    <w:abstractNumId w:val="5"/>
  </w:num>
  <w:num w:numId="3" w16cid:durableId="1122114970">
    <w:abstractNumId w:val="4"/>
  </w:num>
  <w:num w:numId="4" w16cid:durableId="1161770575">
    <w:abstractNumId w:val="1"/>
  </w:num>
  <w:num w:numId="5" w16cid:durableId="219290878">
    <w:abstractNumId w:val="6"/>
  </w:num>
  <w:num w:numId="6" w16cid:durableId="694697452">
    <w:abstractNumId w:val="3"/>
  </w:num>
  <w:num w:numId="7" w16cid:durableId="2044866423">
    <w:abstractNumId w:val="2"/>
  </w:num>
  <w:num w:numId="8" w16cid:durableId="1253315334">
    <w:abstractNumId w:val="7"/>
  </w:num>
  <w:num w:numId="9" w16cid:durableId="16954200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2B"/>
    <w:rsid w:val="00035D09"/>
    <w:rsid w:val="0004393E"/>
    <w:rsid w:val="00080564"/>
    <w:rsid w:val="000B60F0"/>
    <w:rsid w:val="001460A0"/>
    <w:rsid w:val="001544A6"/>
    <w:rsid w:val="00167CDD"/>
    <w:rsid w:val="00247602"/>
    <w:rsid w:val="002C0B22"/>
    <w:rsid w:val="002E2F9B"/>
    <w:rsid w:val="00300F0E"/>
    <w:rsid w:val="0038119A"/>
    <w:rsid w:val="00400E15"/>
    <w:rsid w:val="00421445"/>
    <w:rsid w:val="00422B6F"/>
    <w:rsid w:val="00423230"/>
    <w:rsid w:val="00425099"/>
    <w:rsid w:val="004869FA"/>
    <w:rsid w:val="00497847"/>
    <w:rsid w:val="004B4FD9"/>
    <w:rsid w:val="004F63EE"/>
    <w:rsid w:val="00513D3D"/>
    <w:rsid w:val="005850BA"/>
    <w:rsid w:val="00596297"/>
    <w:rsid w:val="005A6E28"/>
    <w:rsid w:val="0061765B"/>
    <w:rsid w:val="00620DA1"/>
    <w:rsid w:val="00642604"/>
    <w:rsid w:val="00683BEB"/>
    <w:rsid w:val="007203D6"/>
    <w:rsid w:val="00724E9F"/>
    <w:rsid w:val="007326A0"/>
    <w:rsid w:val="007B7B8D"/>
    <w:rsid w:val="008009CF"/>
    <w:rsid w:val="00814825"/>
    <w:rsid w:val="00890336"/>
    <w:rsid w:val="00893D0D"/>
    <w:rsid w:val="008D3B08"/>
    <w:rsid w:val="008F7C08"/>
    <w:rsid w:val="009774D4"/>
    <w:rsid w:val="009C73CA"/>
    <w:rsid w:val="009E3BF3"/>
    <w:rsid w:val="00A3662F"/>
    <w:rsid w:val="00A56D35"/>
    <w:rsid w:val="00A63004"/>
    <w:rsid w:val="00A91162"/>
    <w:rsid w:val="00AF5E68"/>
    <w:rsid w:val="00B011E5"/>
    <w:rsid w:val="00B170EF"/>
    <w:rsid w:val="00B425B8"/>
    <w:rsid w:val="00BC2D2B"/>
    <w:rsid w:val="00BD66B0"/>
    <w:rsid w:val="00BE7CD6"/>
    <w:rsid w:val="00C204B1"/>
    <w:rsid w:val="00C74CF4"/>
    <w:rsid w:val="00C80A6C"/>
    <w:rsid w:val="00CA773B"/>
    <w:rsid w:val="00CB38A1"/>
    <w:rsid w:val="00DF0498"/>
    <w:rsid w:val="00F17007"/>
    <w:rsid w:val="00F5311F"/>
    <w:rsid w:val="00F876A1"/>
    <w:rsid w:val="00FC5F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43BB1F"/>
  <w15:docId w15:val="{CBE5BB5A-93D7-4664-93CF-E7CD4BE8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5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5B8"/>
  </w:style>
  <w:style w:type="paragraph" w:styleId="Footer">
    <w:name w:val="footer"/>
    <w:basedOn w:val="Normal"/>
    <w:link w:val="FooterChar"/>
    <w:uiPriority w:val="99"/>
    <w:unhideWhenUsed/>
    <w:rsid w:val="00B425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5B8"/>
  </w:style>
  <w:style w:type="paragraph" w:styleId="BalloonText">
    <w:name w:val="Balloon Text"/>
    <w:basedOn w:val="Normal"/>
    <w:link w:val="BalloonTextChar"/>
    <w:uiPriority w:val="99"/>
    <w:semiHidden/>
    <w:unhideWhenUsed/>
    <w:rsid w:val="00B42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5B8"/>
    <w:rPr>
      <w:rFonts w:ascii="Tahoma" w:hAnsi="Tahoma" w:cs="Tahoma"/>
      <w:sz w:val="16"/>
      <w:szCs w:val="16"/>
    </w:rPr>
  </w:style>
  <w:style w:type="table" w:styleId="TableGrid">
    <w:name w:val="Table Grid"/>
    <w:basedOn w:val="TableNormal"/>
    <w:uiPriority w:val="59"/>
    <w:rsid w:val="007B7B8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5099"/>
    <w:pPr>
      <w:spacing w:after="240" w:line="480" w:lineRule="auto"/>
      <w:ind w:left="720"/>
      <w:contextualSpacing/>
    </w:pPr>
    <w:rPr>
      <w:rFonts w:eastAsiaTheme="minorHAnsi"/>
      <w:lang w:eastAsia="en-US"/>
    </w:rPr>
  </w:style>
  <w:style w:type="table" w:customStyle="1" w:styleId="TableGrid31">
    <w:name w:val="Table Grid31"/>
    <w:basedOn w:val="TableNormal"/>
    <w:next w:val="TableGrid"/>
    <w:uiPriority w:val="59"/>
    <w:rsid w:val="00B011E5"/>
    <w:pPr>
      <w:spacing w:after="0" w:line="240" w:lineRule="auto"/>
    </w:pPr>
    <w:rPr>
      <w:rFonts w:eastAsiaTheme="minorHAnsi"/>
      <w:sz w:val="19"/>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290643">
      <w:bodyDiv w:val="1"/>
      <w:marLeft w:val="0"/>
      <w:marRight w:val="0"/>
      <w:marTop w:val="0"/>
      <w:marBottom w:val="0"/>
      <w:divBdr>
        <w:top w:val="none" w:sz="0" w:space="0" w:color="auto"/>
        <w:left w:val="none" w:sz="0" w:space="0" w:color="auto"/>
        <w:bottom w:val="none" w:sz="0" w:space="0" w:color="auto"/>
        <w:right w:val="none" w:sz="0" w:space="0" w:color="auto"/>
      </w:divBdr>
    </w:div>
    <w:div w:id="1307052746">
      <w:bodyDiv w:val="1"/>
      <w:marLeft w:val="0"/>
      <w:marRight w:val="0"/>
      <w:marTop w:val="0"/>
      <w:marBottom w:val="0"/>
      <w:divBdr>
        <w:top w:val="none" w:sz="0" w:space="0" w:color="auto"/>
        <w:left w:val="none" w:sz="0" w:space="0" w:color="auto"/>
        <w:bottom w:val="none" w:sz="0" w:space="0" w:color="auto"/>
        <w:right w:val="none" w:sz="0" w:space="0" w:color="auto"/>
      </w:divBdr>
    </w:div>
    <w:div w:id="1492528679">
      <w:bodyDiv w:val="1"/>
      <w:marLeft w:val="0"/>
      <w:marRight w:val="0"/>
      <w:marTop w:val="0"/>
      <w:marBottom w:val="0"/>
      <w:divBdr>
        <w:top w:val="none" w:sz="0" w:space="0" w:color="auto"/>
        <w:left w:val="none" w:sz="0" w:space="0" w:color="auto"/>
        <w:bottom w:val="none" w:sz="0" w:space="0" w:color="auto"/>
        <w:right w:val="none" w:sz="0" w:space="0" w:color="auto"/>
      </w:divBdr>
    </w:div>
    <w:div w:id="165583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2A0C2-27CC-42E9-BED2-D7627645D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Burrill</dc:creator>
  <cp:lastModifiedBy>Niki Haunch</cp:lastModifiedBy>
  <cp:revision>11</cp:revision>
  <cp:lastPrinted>2018-06-07T15:20:00Z</cp:lastPrinted>
  <dcterms:created xsi:type="dcterms:W3CDTF">2023-11-14T08:21:00Z</dcterms:created>
  <dcterms:modified xsi:type="dcterms:W3CDTF">2025-05-28T11:02:00Z</dcterms:modified>
</cp:coreProperties>
</file>