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1427D" w14:textId="0054FA56" w:rsidR="008C7D65" w:rsidRDefault="00222408" w:rsidP="00022866">
      <w:pPr>
        <w:rPr>
          <w:b/>
          <w:sz w:val="28"/>
        </w:rPr>
      </w:pPr>
      <w:r>
        <w:rPr>
          <w:b/>
          <w:sz w:val="28"/>
          <w:szCs w:val="28"/>
        </w:rPr>
        <w:t xml:space="preserve">&lt;INSERT </w:t>
      </w:r>
      <w:r w:rsidR="00DF7386">
        <w:rPr>
          <w:b/>
          <w:sz w:val="28"/>
          <w:szCs w:val="28"/>
        </w:rPr>
        <w:t>ORGANISATION</w:t>
      </w:r>
      <w:r>
        <w:rPr>
          <w:b/>
          <w:sz w:val="28"/>
          <w:szCs w:val="28"/>
        </w:rPr>
        <w:t xml:space="preserve"> NAME&gt; </w:t>
      </w:r>
      <w:r w:rsidR="00DF7386">
        <w:rPr>
          <w:b/>
          <w:sz w:val="28"/>
        </w:rPr>
        <w:t>INFECTION PREVENTION AND CONTROL RISK ASSESSMENT</w:t>
      </w:r>
    </w:p>
    <w:p w14:paraId="5714662B" w14:textId="44A070EA" w:rsidR="005238B1" w:rsidRDefault="005238B1" w:rsidP="00022866">
      <w:pPr>
        <w:rPr>
          <w:b/>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651"/>
        <w:gridCol w:w="1191"/>
        <w:gridCol w:w="1418"/>
        <w:gridCol w:w="2268"/>
        <w:gridCol w:w="2126"/>
        <w:gridCol w:w="4796"/>
      </w:tblGrid>
      <w:tr w:rsidR="005238B1" w:rsidRPr="00C31BA1" w14:paraId="3B4DFDF8" w14:textId="77777777" w:rsidTr="007D1BF3">
        <w:trPr>
          <w:trHeight w:val="787"/>
        </w:trPr>
        <w:tc>
          <w:tcPr>
            <w:tcW w:w="1581" w:type="dxa"/>
            <w:shd w:val="clear" w:color="auto" w:fill="D9D9D9" w:themeFill="background1" w:themeFillShade="D9"/>
          </w:tcPr>
          <w:p w14:paraId="7D104777" w14:textId="220D18D5" w:rsidR="005238B1" w:rsidRPr="00C31BA1" w:rsidRDefault="005238B1" w:rsidP="004D4CF1">
            <w:pPr>
              <w:ind w:right="-24"/>
              <w:outlineLvl w:val="5"/>
              <w:rPr>
                <w:rFonts w:eastAsia="Times New Roman" w:cs="Arial"/>
                <w:b/>
                <w:bCs/>
                <w:sz w:val="24"/>
                <w:szCs w:val="24"/>
              </w:rPr>
            </w:pPr>
            <w:r w:rsidRPr="00C31BA1">
              <w:rPr>
                <w:rFonts w:eastAsia="Times New Roman" w:cs="Arial"/>
                <w:b/>
                <w:bCs/>
                <w:sz w:val="24"/>
                <w:szCs w:val="24"/>
              </w:rPr>
              <w:t>Infection Risk Present</w:t>
            </w:r>
          </w:p>
        </w:tc>
        <w:tc>
          <w:tcPr>
            <w:tcW w:w="1651" w:type="dxa"/>
            <w:shd w:val="clear" w:color="auto" w:fill="D9D9D9" w:themeFill="background1" w:themeFillShade="D9"/>
          </w:tcPr>
          <w:p w14:paraId="7492A560" w14:textId="6EF5206F" w:rsidR="005238B1" w:rsidRPr="00C31BA1" w:rsidRDefault="005238B1" w:rsidP="004D4CF1">
            <w:pPr>
              <w:ind w:right="-24"/>
              <w:outlineLvl w:val="5"/>
              <w:rPr>
                <w:rFonts w:eastAsia="Times New Roman" w:cs="Arial"/>
                <w:b/>
                <w:bCs/>
                <w:sz w:val="24"/>
                <w:szCs w:val="24"/>
              </w:rPr>
            </w:pPr>
            <w:r w:rsidRPr="00C31BA1">
              <w:rPr>
                <w:rFonts w:eastAsia="Times New Roman" w:cs="Arial"/>
                <w:b/>
                <w:bCs/>
                <w:sz w:val="24"/>
                <w:szCs w:val="24"/>
              </w:rPr>
              <w:t>Who might be Harmed</w:t>
            </w:r>
          </w:p>
        </w:tc>
        <w:tc>
          <w:tcPr>
            <w:tcW w:w="1191" w:type="dxa"/>
            <w:shd w:val="clear" w:color="auto" w:fill="D9D9D9" w:themeFill="background1" w:themeFillShade="D9"/>
          </w:tcPr>
          <w:p w14:paraId="38DF4B89" w14:textId="77777777" w:rsidR="005238B1" w:rsidRPr="00C31BA1" w:rsidRDefault="005238B1" w:rsidP="004D4CF1">
            <w:pPr>
              <w:ind w:right="-24"/>
              <w:outlineLvl w:val="5"/>
              <w:rPr>
                <w:rFonts w:eastAsia="Times New Roman" w:cs="Arial"/>
                <w:b/>
                <w:bCs/>
                <w:sz w:val="24"/>
                <w:szCs w:val="24"/>
              </w:rPr>
            </w:pPr>
            <w:r w:rsidRPr="00C31BA1">
              <w:rPr>
                <w:rFonts w:eastAsia="Times New Roman" w:cs="Arial"/>
                <w:b/>
                <w:bCs/>
                <w:sz w:val="24"/>
                <w:szCs w:val="24"/>
              </w:rPr>
              <w:t>Severity of Harm</w:t>
            </w:r>
          </w:p>
        </w:tc>
        <w:tc>
          <w:tcPr>
            <w:tcW w:w="1418" w:type="dxa"/>
            <w:shd w:val="clear" w:color="auto" w:fill="D9D9D9" w:themeFill="background1" w:themeFillShade="D9"/>
          </w:tcPr>
          <w:p w14:paraId="6961A3C1" w14:textId="77777777" w:rsidR="005238B1" w:rsidRPr="00C31BA1" w:rsidRDefault="005238B1" w:rsidP="004D4CF1">
            <w:pPr>
              <w:ind w:right="-24"/>
              <w:outlineLvl w:val="5"/>
              <w:rPr>
                <w:rFonts w:eastAsia="Times New Roman" w:cs="Arial"/>
                <w:b/>
                <w:bCs/>
                <w:sz w:val="24"/>
                <w:szCs w:val="24"/>
              </w:rPr>
            </w:pPr>
            <w:r w:rsidRPr="00C31BA1">
              <w:rPr>
                <w:rFonts w:eastAsia="Times New Roman" w:cs="Arial"/>
                <w:b/>
                <w:bCs/>
                <w:sz w:val="24"/>
                <w:szCs w:val="24"/>
              </w:rPr>
              <w:t>Likelihood of Harm</w:t>
            </w:r>
          </w:p>
        </w:tc>
        <w:tc>
          <w:tcPr>
            <w:tcW w:w="2268" w:type="dxa"/>
            <w:shd w:val="clear" w:color="auto" w:fill="D9D9D9" w:themeFill="background1" w:themeFillShade="D9"/>
          </w:tcPr>
          <w:p w14:paraId="1F0032C5" w14:textId="01136176" w:rsidR="005238B1" w:rsidRPr="00C31BA1" w:rsidRDefault="005238B1" w:rsidP="005238B1">
            <w:pPr>
              <w:ind w:right="-24"/>
              <w:outlineLvl w:val="5"/>
              <w:rPr>
                <w:rFonts w:eastAsia="Times New Roman" w:cs="Arial"/>
                <w:b/>
                <w:bCs/>
                <w:sz w:val="24"/>
                <w:szCs w:val="24"/>
              </w:rPr>
            </w:pPr>
            <w:r w:rsidRPr="00C31BA1">
              <w:rPr>
                <w:rFonts w:eastAsia="Times New Roman" w:cs="Arial"/>
                <w:b/>
                <w:bCs/>
                <w:sz w:val="24"/>
                <w:szCs w:val="24"/>
              </w:rPr>
              <w:t>Level of Risk (Before control measures)</w:t>
            </w:r>
          </w:p>
        </w:tc>
        <w:tc>
          <w:tcPr>
            <w:tcW w:w="2126" w:type="dxa"/>
            <w:shd w:val="clear" w:color="auto" w:fill="D9D9D9" w:themeFill="background1" w:themeFillShade="D9"/>
          </w:tcPr>
          <w:p w14:paraId="088A878F" w14:textId="5F8E9646" w:rsidR="005238B1" w:rsidRPr="00C31BA1" w:rsidRDefault="005238B1" w:rsidP="005238B1">
            <w:pPr>
              <w:ind w:right="-24"/>
              <w:outlineLvl w:val="5"/>
              <w:rPr>
                <w:rFonts w:eastAsia="Times New Roman" w:cs="Arial"/>
                <w:b/>
                <w:bCs/>
                <w:sz w:val="24"/>
                <w:szCs w:val="24"/>
              </w:rPr>
            </w:pPr>
            <w:r w:rsidRPr="00C31BA1">
              <w:rPr>
                <w:rFonts w:eastAsia="Times New Roman" w:cs="Arial"/>
                <w:b/>
                <w:bCs/>
                <w:sz w:val="24"/>
                <w:szCs w:val="24"/>
              </w:rPr>
              <w:t>Level of Risk (After control measures)</w:t>
            </w:r>
          </w:p>
        </w:tc>
        <w:tc>
          <w:tcPr>
            <w:tcW w:w="4796" w:type="dxa"/>
            <w:shd w:val="clear" w:color="auto" w:fill="D9D9D9" w:themeFill="background1" w:themeFillShade="D9"/>
          </w:tcPr>
          <w:p w14:paraId="457F2F7F" w14:textId="4E807246" w:rsidR="005238B1" w:rsidRPr="00C31BA1" w:rsidRDefault="005238B1" w:rsidP="004D4CF1">
            <w:pPr>
              <w:ind w:right="-24"/>
              <w:outlineLvl w:val="5"/>
              <w:rPr>
                <w:rFonts w:eastAsia="Times New Roman" w:cs="Arial"/>
                <w:b/>
                <w:bCs/>
                <w:sz w:val="24"/>
                <w:szCs w:val="24"/>
              </w:rPr>
            </w:pPr>
            <w:r w:rsidRPr="00C31BA1">
              <w:rPr>
                <w:rFonts w:eastAsia="Times New Roman" w:cs="Arial"/>
                <w:b/>
                <w:bCs/>
                <w:sz w:val="24"/>
                <w:szCs w:val="24"/>
              </w:rPr>
              <w:t>Control Measures</w:t>
            </w:r>
          </w:p>
        </w:tc>
      </w:tr>
      <w:tr w:rsidR="005238B1" w:rsidRPr="00C31BA1" w14:paraId="5D3D5D56" w14:textId="77777777" w:rsidTr="007D1BF3">
        <w:trPr>
          <w:trHeight w:val="462"/>
        </w:trPr>
        <w:tc>
          <w:tcPr>
            <w:tcW w:w="1581" w:type="dxa"/>
            <w:shd w:val="clear" w:color="auto" w:fill="D9D9D9" w:themeFill="background1" w:themeFillShade="D9"/>
          </w:tcPr>
          <w:p w14:paraId="3A14DCF9" w14:textId="77777777" w:rsidR="005238B1" w:rsidRPr="00C31BA1" w:rsidRDefault="005238B1" w:rsidP="004D4CF1">
            <w:pPr>
              <w:ind w:right="-24"/>
              <w:outlineLvl w:val="5"/>
              <w:rPr>
                <w:rFonts w:eastAsia="Times New Roman" w:cs="Arial"/>
                <w:b/>
                <w:bCs/>
                <w:sz w:val="24"/>
                <w:szCs w:val="24"/>
              </w:rPr>
            </w:pPr>
          </w:p>
        </w:tc>
        <w:tc>
          <w:tcPr>
            <w:tcW w:w="1651" w:type="dxa"/>
            <w:shd w:val="clear" w:color="auto" w:fill="D9D9D9" w:themeFill="background1" w:themeFillShade="D9"/>
          </w:tcPr>
          <w:p w14:paraId="4D6E1A0B" w14:textId="77777777" w:rsidR="005238B1" w:rsidRPr="00C31BA1" w:rsidRDefault="005238B1" w:rsidP="004D4CF1">
            <w:pPr>
              <w:ind w:right="-24"/>
              <w:outlineLvl w:val="5"/>
              <w:rPr>
                <w:rFonts w:eastAsia="Times New Roman" w:cs="Arial"/>
                <w:b/>
                <w:bCs/>
                <w:sz w:val="24"/>
                <w:szCs w:val="24"/>
              </w:rPr>
            </w:pPr>
          </w:p>
        </w:tc>
        <w:tc>
          <w:tcPr>
            <w:tcW w:w="1191" w:type="dxa"/>
            <w:shd w:val="clear" w:color="auto" w:fill="D9D9D9" w:themeFill="background1" w:themeFillShade="D9"/>
          </w:tcPr>
          <w:p w14:paraId="13E9ECD1" w14:textId="77777777" w:rsidR="005238B1" w:rsidRPr="00C31BA1" w:rsidRDefault="005238B1" w:rsidP="004D4CF1">
            <w:pPr>
              <w:ind w:right="-24"/>
              <w:outlineLvl w:val="5"/>
              <w:rPr>
                <w:rFonts w:eastAsia="Times New Roman" w:cs="Arial"/>
                <w:b/>
                <w:bCs/>
                <w:sz w:val="24"/>
                <w:szCs w:val="24"/>
              </w:rPr>
            </w:pPr>
          </w:p>
        </w:tc>
        <w:tc>
          <w:tcPr>
            <w:tcW w:w="1418" w:type="dxa"/>
            <w:shd w:val="clear" w:color="auto" w:fill="D9D9D9" w:themeFill="background1" w:themeFillShade="D9"/>
          </w:tcPr>
          <w:p w14:paraId="102ED915" w14:textId="77777777" w:rsidR="005238B1" w:rsidRPr="00C31BA1" w:rsidRDefault="005238B1" w:rsidP="004D4CF1">
            <w:pPr>
              <w:ind w:right="-24"/>
              <w:outlineLvl w:val="5"/>
              <w:rPr>
                <w:rFonts w:eastAsia="Times New Roman" w:cs="Arial"/>
                <w:b/>
                <w:bCs/>
                <w:sz w:val="24"/>
                <w:szCs w:val="24"/>
              </w:rPr>
            </w:pPr>
          </w:p>
        </w:tc>
        <w:tc>
          <w:tcPr>
            <w:tcW w:w="4394" w:type="dxa"/>
            <w:gridSpan w:val="2"/>
            <w:shd w:val="clear" w:color="auto" w:fill="D9D9D9" w:themeFill="background1" w:themeFillShade="D9"/>
          </w:tcPr>
          <w:p w14:paraId="7D172731" w14:textId="7C27F449" w:rsidR="005238B1" w:rsidRPr="00C31BA1" w:rsidRDefault="005238B1" w:rsidP="005238B1">
            <w:pPr>
              <w:ind w:right="-24"/>
              <w:outlineLvl w:val="5"/>
              <w:rPr>
                <w:rFonts w:eastAsia="Times New Roman" w:cs="Arial"/>
                <w:b/>
                <w:bCs/>
                <w:sz w:val="24"/>
                <w:szCs w:val="24"/>
              </w:rPr>
            </w:pPr>
            <w:r w:rsidRPr="00C31BA1">
              <w:rPr>
                <w:rFonts w:eastAsia="Times New Roman" w:cs="Arial"/>
                <w:b/>
                <w:bCs/>
                <w:sz w:val="24"/>
                <w:szCs w:val="24"/>
              </w:rPr>
              <w:t>(Use Risk Identification Table)</w:t>
            </w:r>
          </w:p>
        </w:tc>
        <w:tc>
          <w:tcPr>
            <w:tcW w:w="4796" w:type="dxa"/>
            <w:shd w:val="clear" w:color="auto" w:fill="D9D9D9" w:themeFill="background1" w:themeFillShade="D9"/>
          </w:tcPr>
          <w:p w14:paraId="7C477AC2" w14:textId="77777777" w:rsidR="005238B1" w:rsidRPr="00C31BA1" w:rsidRDefault="005238B1" w:rsidP="004D4CF1">
            <w:pPr>
              <w:ind w:right="-24"/>
              <w:outlineLvl w:val="5"/>
              <w:rPr>
                <w:rFonts w:eastAsia="Times New Roman" w:cs="Arial"/>
                <w:b/>
                <w:bCs/>
                <w:sz w:val="24"/>
                <w:szCs w:val="24"/>
              </w:rPr>
            </w:pPr>
          </w:p>
        </w:tc>
      </w:tr>
      <w:tr w:rsidR="005238B1" w:rsidRPr="00C31BA1" w14:paraId="67ED42A4" w14:textId="77777777" w:rsidTr="00C31BA1">
        <w:trPr>
          <w:trHeight w:val="4958"/>
        </w:trPr>
        <w:tc>
          <w:tcPr>
            <w:tcW w:w="1581" w:type="dxa"/>
            <w:shd w:val="clear" w:color="auto" w:fill="auto"/>
          </w:tcPr>
          <w:p w14:paraId="2B3D6614" w14:textId="22F32B0A" w:rsidR="005238B1" w:rsidRPr="00C31BA1" w:rsidRDefault="005238B1" w:rsidP="005238B1">
            <w:pPr>
              <w:rPr>
                <w:rFonts w:eastAsia="Times New Roman"/>
                <w:sz w:val="24"/>
                <w:szCs w:val="24"/>
              </w:rPr>
            </w:pPr>
            <w:r w:rsidRPr="00C31BA1">
              <w:rPr>
                <w:rFonts w:eastAsia="Times New Roman"/>
                <w:sz w:val="24"/>
                <w:szCs w:val="24"/>
              </w:rPr>
              <w:t>Service user has Norovirus</w:t>
            </w:r>
          </w:p>
        </w:tc>
        <w:tc>
          <w:tcPr>
            <w:tcW w:w="1651" w:type="dxa"/>
            <w:shd w:val="clear" w:color="auto" w:fill="auto"/>
          </w:tcPr>
          <w:p w14:paraId="6D81D904" w14:textId="77777777" w:rsidR="005238B1" w:rsidRPr="00C31BA1" w:rsidRDefault="005238B1" w:rsidP="00F774A2">
            <w:pPr>
              <w:pStyle w:val="ListParagraph"/>
              <w:numPr>
                <w:ilvl w:val="0"/>
                <w:numId w:val="2"/>
              </w:numPr>
              <w:rPr>
                <w:rFonts w:eastAsia="Times New Roman"/>
                <w:sz w:val="24"/>
                <w:szCs w:val="24"/>
              </w:rPr>
            </w:pPr>
            <w:r w:rsidRPr="00C31BA1">
              <w:rPr>
                <w:rFonts w:eastAsia="Times New Roman"/>
                <w:sz w:val="24"/>
                <w:szCs w:val="24"/>
              </w:rPr>
              <w:t>Staff</w:t>
            </w:r>
          </w:p>
          <w:p w14:paraId="296F60CC" w14:textId="77777777" w:rsidR="005238B1" w:rsidRPr="00C31BA1" w:rsidRDefault="005238B1" w:rsidP="00F774A2">
            <w:pPr>
              <w:pStyle w:val="ListParagraph"/>
              <w:numPr>
                <w:ilvl w:val="0"/>
                <w:numId w:val="2"/>
              </w:numPr>
              <w:rPr>
                <w:rFonts w:eastAsia="Times New Roman"/>
                <w:sz w:val="24"/>
                <w:szCs w:val="24"/>
              </w:rPr>
            </w:pPr>
            <w:r w:rsidRPr="00C31BA1">
              <w:rPr>
                <w:rFonts w:eastAsia="Times New Roman"/>
                <w:sz w:val="24"/>
                <w:szCs w:val="24"/>
              </w:rPr>
              <w:t>Family</w:t>
            </w:r>
          </w:p>
          <w:p w14:paraId="30E12CC8" w14:textId="77777777" w:rsidR="005238B1" w:rsidRPr="00C31BA1" w:rsidRDefault="005238B1" w:rsidP="00F774A2">
            <w:pPr>
              <w:pStyle w:val="ListParagraph"/>
              <w:numPr>
                <w:ilvl w:val="0"/>
                <w:numId w:val="2"/>
              </w:numPr>
              <w:rPr>
                <w:rFonts w:eastAsia="Times New Roman"/>
                <w:sz w:val="24"/>
                <w:szCs w:val="24"/>
              </w:rPr>
            </w:pPr>
            <w:r w:rsidRPr="00C31BA1">
              <w:rPr>
                <w:rFonts w:eastAsia="Times New Roman"/>
                <w:sz w:val="24"/>
                <w:szCs w:val="24"/>
              </w:rPr>
              <w:t>Friends</w:t>
            </w:r>
          </w:p>
        </w:tc>
        <w:tc>
          <w:tcPr>
            <w:tcW w:w="1191" w:type="dxa"/>
            <w:shd w:val="clear" w:color="auto" w:fill="auto"/>
          </w:tcPr>
          <w:p w14:paraId="497FB0C0" w14:textId="77777777" w:rsidR="005238B1" w:rsidRPr="00C31BA1" w:rsidRDefault="005238B1" w:rsidP="004D4CF1">
            <w:pPr>
              <w:rPr>
                <w:rFonts w:eastAsia="Times New Roman"/>
                <w:sz w:val="24"/>
                <w:szCs w:val="24"/>
              </w:rPr>
            </w:pPr>
            <w:r w:rsidRPr="00C31BA1">
              <w:rPr>
                <w:rFonts w:eastAsia="Times New Roman"/>
                <w:sz w:val="24"/>
                <w:szCs w:val="24"/>
              </w:rPr>
              <w:t>Harmful</w:t>
            </w:r>
          </w:p>
        </w:tc>
        <w:tc>
          <w:tcPr>
            <w:tcW w:w="1418" w:type="dxa"/>
            <w:shd w:val="clear" w:color="auto" w:fill="auto"/>
          </w:tcPr>
          <w:p w14:paraId="42AC8327" w14:textId="77777777" w:rsidR="005238B1" w:rsidRPr="00C31BA1" w:rsidRDefault="005238B1" w:rsidP="004D4CF1">
            <w:pPr>
              <w:rPr>
                <w:rFonts w:eastAsia="Times New Roman"/>
                <w:sz w:val="24"/>
                <w:szCs w:val="24"/>
              </w:rPr>
            </w:pPr>
            <w:r w:rsidRPr="00C31BA1">
              <w:rPr>
                <w:rFonts w:eastAsia="Times New Roman"/>
                <w:sz w:val="24"/>
                <w:szCs w:val="24"/>
              </w:rPr>
              <w:t>Extremely likely</w:t>
            </w:r>
          </w:p>
        </w:tc>
        <w:tc>
          <w:tcPr>
            <w:tcW w:w="2268" w:type="dxa"/>
            <w:shd w:val="clear" w:color="auto" w:fill="auto"/>
          </w:tcPr>
          <w:p w14:paraId="6F303AFE" w14:textId="77777777" w:rsidR="005238B1" w:rsidRPr="00C31BA1" w:rsidRDefault="005238B1" w:rsidP="004D4CF1">
            <w:pPr>
              <w:rPr>
                <w:rFonts w:eastAsia="Times New Roman"/>
                <w:sz w:val="24"/>
                <w:szCs w:val="24"/>
              </w:rPr>
            </w:pPr>
            <w:r w:rsidRPr="00C31BA1">
              <w:rPr>
                <w:rFonts w:eastAsia="Times New Roman"/>
                <w:sz w:val="24"/>
                <w:szCs w:val="24"/>
              </w:rPr>
              <w:t>High risk</w:t>
            </w:r>
          </w:p>
        </w:tc>
        <w:tc>
          <w:tcPr>
            <w:tcW w:w="2126" w:type="dxa"/>
          </w:tcPr>
          <w:p w14:paraId="28541B96" w14:textId="77777777" w:rsidR="005238B1" w:rsidRPr="00C31BA1" w:rsidRDefault="005238B1" w:rsidP="004D4CF1">
            <w:pPr>
              <w:tabs>
                <w:tab w:val="left" w:pos="0"/>
              </w:tabs>
              <w:ind w:right="-24"/>
              <w:outlineLvl w:val="5"/>
              <w:rPr>
                <w:rFonts w:eastAsia="Times New Roman"/>
                <w:bCs/>
                <w:sz w:val="24"/>
                <w:szCs w:val="24"/>
              </w:rPr>
            </w:pPr>
            <w:r w:rsidRPr="00C31BA1">
              <w:rPr>
                <w:rFonts w:eastAsia="Times New Roman"/>
                <w:bCs/>
                <w:sz w:val="24"/>
                <w:szCs w:val="24"/>
              </w:rPr>
              <w:t>Medium risk</w:t>
            </w:r>
          </w:p>
        </w:tc>
        <w:tc>
          <w:tcPr>
            <w:tcW w:w="4796" w:type="dxa"/>
            <w:shd w:val="clear" w:color="auto" w:fill="auto"/>
          </w:tcPr>
          <w:p w14:paraId="3DB2FFF7" w14:textId="3EF3CCAE" w:rsidR="005238B1" w:rsidRPr="00C31BA1" w:rsidRDefault="005238B1" w:rsidP="00C31BA1">
            <w:pPr>
              <w:pStyle w:val="ListParagraph"/>
              <w:numPr>
                <w:ilvl w:val="0"/>
                <w:numId w:val="1"/>
              </w:numPr>
              <w:tabs>
                <w:tab w:val="left" w:pos="0"/>
                <w:tab w:val="num" w:pos="360"/>
              </w:tabs>
              <w:spacing w:after="0"/>
              <w:ind w:right="-24"/>
              <w:contextualSpacing/>
              <w:outlineLvl w:val="5"/>
              <w:rPr>
                <w:rFonts w:eastAsia="Times New Roman"/>
                <w:bCs/>
                <w:sz w:val="24"/>
                <w:szCs w:val="24"/>
              </w:rPr>
            </w:pPr>
            <w:r w:rsidRPr="00C31BA1">
              <w:rPr>
                <w:rFonts w:eastAsia="Times New Roman"/>
                <w:bCs/>
                <w:sz w:val="24"/>
                <w:szCs w:val="24"/>
              </w:rPr>
              <w:t>Staff are made aware of the presence of the infection</w:t>
            </w:r>
            <w:r w:rsidR="00D70DAA" w:rsidRPr="00C31BA1">
              <w:rPr>
                <w:rFonts w:eastAsia="Times New Roman"/>
                <w:bCs/>
                <w:sz w:val="24"/>
                <w:szCs w:val="24"/>
              </w:rPr>
              <w:t>.</w:t>
            </w:r>
          </w:p>
          <w:p w14:paraId="17128298" w14:textId="5B5D0C71" w:rsidR="005238B1" w:rsidRPr="00C31BA1" w:rsidRDefault="005238B1" w:rsidP="00C31BA1">
            <w:pPr>
              <w:pStyle w:val="ListParagraph"/>
              <w:numPr>
                <w:ilvl w:val="0"/>
                <w:numId w:val="1"/>
              </w:numPr>
              <w:tabs>
                <w:tab w:val="left" w:pos="0"/>
                <w:tab w:val="num" w:pos="360"/>
              </w:tabs>
              <w:spacing w:after="0"/>
              <w:ind w:right="-24"/>
              <w:contextualSpacing/>
              <w:outlineLvl w:val="5"/>
              <w:rPr>
                <w:rFonts w:eastAsia="Times New Roman"/>
                <w:bCs/>
                <w:sz w:val="24"/>
                <w:szCs w:val="24"/>
              </w:rPr>
            </w:pPr>
            <w:r w:rsidRPr="00C31BA1">
              <w:rPr>
                <w:rFonts w:eastAsia="Times New Roman"/>
                <w:bCs/>
                <w:sz w:val="24"/>
                <w:szCs w:val="24"/>
              </w:rPr>
              <w:t>Ensure handwashing takes place on a regular basis</w:t>
            </w:r>
            <w:r w:rsidR="00D70DAA" w:rsidRPr="00C31BA1">
              <w:rPr>
                <w:rFonts w:eastAsia="Times New Roman"/>
                <w:bCs/>
                <w:sz w:val="24"/>
                <w:szCs w:val="24"/>
              </w:rPr>
              <w:t>.</w:t>
            </w:r>
          </w:p>
          <w:p w14:paraId="3C28CF38" w14:textId="1BB328B7" w:rsidR="005238B1" w:rsidRPr="00C31BA1" w:rsidRDefault="005238B1" w:rsidP="00C31BA1">
            <w:pPr>
              <w:pStyle w:val="ListParagraph"/>
              <w:numPr>
                <w:ilvl w:val="0"/>
                <w:numId w:val="1"/>
              </w:numPr>
              <w:tabs>
                <w:tab w:val="left" w:pos="0"/>
                <w:tab w:val="num" w:pos="360"/>
              </w:tabs>
              <w:spacing w:after="0"/>
              <w:ind w:right="-24"/>
              <w:contextualSpacing/>
              <w:outlineLvl w:val="5"/>
              <w:rPr>
                <w:rFonts w:eastAsia="Times New Roman"/>
                <w:bCs/>
                <w:sz w:val="24"/>
                <w:szCs w:val="24"/>
              </w:rPr>
            </w:pPr>
            <w:r w:rsidRPr="00C31BA1">
              <w:rPr>
                <w:rFonts w:eastAsia="Times New Roman"/>
                <w:bCs/>
                <w:sz w:val="24"/>
                <w:szCs w:val="24"/>
              </w:rPr>
              <w:t>Ensure food hygiene standards are implemented to ensure food is free from infection</w:t>
            </w:r>
            <w:r w:rsidR="00D70DAA" w:rsidRPr="00C31BA1">
              <w:rPr>
                <w:rFonts w:eastAsia="Times New Roman"/>
                <w:bCs/>
                <w:sz w:val="24"/>
                <w:szCs w:val="24"/>
              </w:rPr>
              <w:t>.</w:t>
            </w:r>
          </w:p>
          <w:p w14:paraId="04A2748F" w14:textId="1F168B89" w:rsidR="005238B1" w:rsidRPr="00C31BA1" w:rsidRDefault="005238B1" w:rsidP="00C31BA1">
            <w:pPr>
              <w:pStyle w:val="ListParagraph"/>
              <w:numPr>
                <w:ilvl w:val="0"/>
                <w:numId w:val="1"/>
              </w:numPr>
              <w:tabs>
                <w:tab w:val="left" w:pos="0"/>
                <w:tab w:val="num" w:pos="360"/>
              </w:tabs>
              <w:spacing w:after="0"/>
              <w:ind w:right="-24"/>
              <w:contextualSpacing/>
              <w:outlineLvl w:val="5"/>
              <w:rPr>
                <w:rFonts w:eastAsia="Times New Roman"/>
                <w:bCs/>
                <w:sz w:val="24"/>
                <w:szCs w:val="24"/>
              </w:rPr>
            </w:pPr>
            <w:r w:rsidRPr="00C31BA1">
              <w:rPr>
                <w:rFonts w:eastAsia="Times New Roman"/>
                <w:bCs/>
                <w:sz w:val="24"/>
                <w:szCs w:val="24"/>
              </w:rPr>
              <w:t>Disinfect areas that the service user comes into contact with</w:t>
            </w:r>
            <w:r w:rsidR="00D70DAA" w:rsidRPr="00C31BA1">
              <w:rPr>
                <w:rFonts w:eastAsia="Times New Roman"/>
                <w:bCs/>
                <w:sz w:val="24"/>
                <w:szCs w:val="24"/>
              </w:rPr>
              <w:t>.</w:t>
            </w:r>
          </w:p>
          <w:p w14:paraId="675E43ED" w14:textId="432DA9E8" w:rsidR="005238B1" w:rsidRPr="00C31BA1" w:rsidRDefault="005238B1" w:rsidP="00C31BA1">
            <w:pPr>
              <w:pStyle w:val="ListParagraph"/>
              <w:numPr>
                <w:ilvl w:val="0"/>
                <w:numId w:val="1"/>
              </w:numPr>
              <w:tabs>
                <w:tab w:val="left" w:pos="0"/>
                <w:tab w:val="num" w:pos="360"/>
              </w:tabs>
              <w:spacing w:after="0"/>
              <w:ind w:right="-24"/>
              <w:contextualSpacing/>
              <w:outlineLvl w:val="5"/>
              <w:rPr>
                <w:rFonts w:eastAsia="Times New Roman"/>
                <w:bCs/>
                <w:sz w:val="24"/>
                <w:szCs w:val="24"/>
              </w:rPr>
            </w:pPr>
            <w:r w:rsidRPr="00C31BA1">
              <w:rPr>
                <w:rFonts w:eastAsia="Times New Roman"/>
                <w:bCs/>
                <w:sz w:val="24"/>
                <w:szCs w:val="24"/>
              </w:rPr>
              <w:t>Isolate the service user (if in a care home) to prevent the spread of the infection</w:t>
            </w:r>
            <w:r w:rsidR="00D70DAA" w:rsidRPr="00C31BA1">
              <w:rPr>
                <w:rFonts w:eastAsia="Times New Roman"/>
                <w:bCs/>
                <w:sz w:val="24"/>
                <w:szCs w:val="24"/>
              </w:rPr>
              <w:t>.</w:t>
            </w:r>
          </w:p>
          <w:p w14:paraId="2660BADC" w14:textId="77777777" w:rsidR="005238B1" w:rsidRPr="00C31BA1" w:rsidRDefault="005238B1" w:rsidP="00C31BA1">
            <w:pPr>
              <w:pStyle w:val="ListParagraph"/>
              <w:numPr>
                <w:ilvl w:val="0"/>
                <w:numId w:val="1"/>
              </w:numPr>
              <w:tabs>
                <w:tab w:val="left" w:pos="0"/>
                <w:tab w:val="num" w:pos="360"/>
              </w:tabs>
              <w:spacing w:after="0"/>
              <w:ind w:right="-24"/>
              <w:contextualSpacing/>
              <w:outlineLvl w:val="5"/>
              <w:rPr>
                <w:rFonts w:eastAsia="Times New Roman"/>
                <w:bCs/>
                <w:sz w:val="24"/>
                <w:szCs w:val="24"/>
              </w:rPr>
            </w:pPr>
            <w:r w:rsidRPr="00C31BA1">
              <w:rPr>
                <w:rFonts w:eastAsia="Times New Roman"/>
                <w:bCs/>
                <w:sz w:val="24"/>
                <w:szCs w:val="24"/>
              </w:rPr>
              <w:t>Provide information to family and friends to keep them safe.</w:t>
            </w:r>
          </w:p>
        </w:tc>
      </w:tr>
    </w:tbl>
    <w:p w14:paraId="08A0FC13" w14:textId="4C61FBE8" w:rsidR="005238B1" w:rsidRPr="007D1BF3" w:rsidRDefault="007D1BF3" w:rsidP="005238B1">
      <w:pPr>
        <w:rPr>
          <w:sz w:val="24"/>
          <w:szCs w:val="24"/>
        </w:rPr>
      </w:pPr>
      <w:r>
        <w:rPr>
          <w:b/>
          <w:sz w:val="24"/>
          <w:szCs w:val="24"/>
        </w:rPr>
        <w:br/>
      </w:r>
      <w:r w:rsidR="005238B1" w:rsidRPr="007D1BF3">
        <w:rPr>
          <w:b/>
          <w:sz w:val="24"/>
          <w:szCs w:val="24"/>
        </w:rPr>
        <w:t>Severity of Harm</w:t>
      </w:r>
      <w:r w:rsidR="005238B1" w:rsidRPr="007D1BF3">
        <w:rPr>
          <w:sz w:val="24"/>
          <w:szCs w:val="24"/>
        </w:rPr>
        <w:t xml:space="preserve"> = Slightly harmful; Harmful; Extremely harmful</w:t>
      </w:r>
      <w:r w:rsidR="005238B1" w:rsidRPr="007D1BF3">
        <w:rPr>
          <w:sz w:val="24"/>
          <w:szCs w:val="24"/>
        </w:rPr>
        <w:br/>
      </w:r>
      <w:r w:rsidR="005238B1" w:rsidRPr="007D1BF3">
        <w:rPr>
          <w:b/>
          <w:sz w:val="24"/>
          <w:szCs w:val="24"/>
        </w:rPr>
        <w:t>Likelihood of Harm</w:t>
      </w:r>
      <w:r w:rsidR="005238B1" w:rsidRPr="007D1BF3">
        <w:rPr>
          <w:sz w:val="24"/>
          <w:szCs w:val="24"/>
        </w:rPr>
        <w:t xml:space="preserve"> = Highly unlikely; Unlikely; Extremely likely</w:t>
      </w:r>
      <w:r w:rsidR="005238B1" w:rsidRPr="007D1BF3">
        <w:rPr>
          <w:sz w:val="24"/>
          <w:szCs w:val="24"/>
        </w:rPr>
        <w:br/>
      </w:r>
      <w:r w:rsidR="005238B1" w:rsidRPr="007D1BF3">
        <w:rPr>
          <w:b/>
          <w:sz w:val="24"/>
          <w:szCs w:val="24"/>
        </w:rPr>
        <w:t xml:space="preserve">Level of Risk </w:t>
      </w:r>
      <w:r w:rsidR="005238B1" w:rsidRPr="007D1BF3">
        <w:rPr>
          <w:sz w:val="24"/>
          <w:szCs w:val="24"/>
        </w:rPr>
        <w:t>= Little or no risk; Small risk; Medium risk; High risk; Extremely high risk</w:t>
      </w:r>
    </w:p>
    <w:p w14:paraId="3F6BCCB0" w14:textId="77777777" w:rsidR="006C5850" w:rsidRPr="00C31BA1" w:rsidRDefault="006C5850" w:rsidP="006C5850">
      <w:pPr>
        <w:rPr>
          <w:b/>
          <w:sz w:val="24"/>
          <w:szCs w:val="24"/>
        </w:rPr>
      </w:pPr>
      <w:r w:rsidRPr="00C31BA1">
        <w:rPr>
          <w:b/>
          <w:sz w:val="24"/>
          <w:szCs w:val="24"/>
        </w:rPr>
        <w:lastRenderedPageBreak/>
        <w:t>Risk Identification Table</w:t>
      </w:r>
    </w:p>
    <w:tbl>
      <w:tblPr>
        <w:tblStyle w:val="TableGrid"/>
        <w:tblW w:w="0" w:type="auto"/>
        <w:tblLook w:val="04A0" w:firstRow="1" w:lastRow="0" w:firstColumn="1" w:lastColumn="0" w:noHBand="0" w:noVBand="1"/>
      </w:tblPr>
      <w:tblGrid>
        <w:gridCol w:w="3690"/>
        <w:gridCol w:w="3691"/>
        <w:gridCol w:w="3691"/>
        <w:gridCol w:w="3691"/>
      </w:tblGrid>
      <w:tr w:rsidR="006C5850" w:rsidRPr="00C31BA1" w14:paraId="2CF471F4" w14:textId="77777777" w:rsidTr="004D4CF1">
        <w:tc>
          <w:tcPr>
            <w:tcW w:w="3690" w:type="dxa"/>
            <w:shd w:val="clear" w:color="auto" w:fill="D9D9D9" w:themeFill="background1" w:themeFillShade="D9"/>
          </w:tcPr>
          <w:p w14:paraId="5A2CDD44" w14:textId="77777777" w:rsidR="006C5850" w:rsidRPr="00C31BA1" w:rsidRDefault="006C5850" w:rsidP="004D4CF1">
            <w:pPr>
              <w:rPr>
                <w:b/>
                <w:sz w:val="24"/>
                <w:szCs w:val="24"/>
              </w:rPr>
            </w:pPr>
            <w:r w:rsidRPr="00C31BA1">
              <w:rPr>
                <w:b/>
                <w:sz w:val="24"/>
                <w:szCs w:val="24"/>
              </w:rPr>
              <w:t>Likelihood of Harm</w:t>
            </w:r>
          </w:p>
        </w:tc>
        <w:tc>
          <w:tcPr>
            <w:tcW w:w="11073" w:type="dxa"/>
            <w:gridSpan w:val="3"/>
            <w:shd w:val="clear" w:color="auto" w:fill="A6A6A6" w:themeFill="background1" w:themeFillShade="A6"/>
          </w:tcPr>
          <w:p w14:paraId="063150C6" w14:textId="77777777" w:rsidR="006C5850" w:rsidRPr="00C31BA1" w:rsidRDefault="006C5850" w:rsidP="004D4CF1">
            <w:pPr>
              <w:tabs>
                <w:tab w:val="left" w:pos="0"/>
              </w:tabs>
              <w:ind w:right="-24"/>
              <w:outlineLvl w:val="4"/>
              <w:rPr>
                <w:rFonts w:eastAsia="Times New Roman"/>
                <w:b/>
                <w:iCs/>
                <w:kern w:val="28"/>
                <w:sz w:val="24"/>
                <w:szCs w:val="24"/>
              </w:rPr>
            </w:pPr>
            <w:r w:rsidRPr="00C31BA1">
              <w:rPr>
                <w:rFonts w:eastAsia="Times New Roman"/>
                <w:b/>
                <w:iCs/>
                <w:kern w:val="28"/>
                <w:sz w:val="24"/>
                <w:szCs w:val="24"/>
              </w:rPr>
              <w:t>Severity of Harm</w:t>
            </w:r>
          </w:p>
        </w:tc>
      </w:tr>
      <w:tr w:rsidR="006C5850" w:rsidRPr="00C31BA1" w14:paraId="632FB145" w14:textId="77777777" w:rsidTr="004D4CF1">
        <w:tc>
          <w:tcPr>
            <w:tcW w:w="3690" w:type="dxa"/>
            <w:shd w:val="clear" w:color="auto" w:fill="D9D9D9" w:themeFill="background1" w:themeFillShade="D9"/>
          </w:tcPr>
          <w:p w14:paraId="38C4760F" w14:textId="77777777" w:rsidR="006C5850" w:rsidRPr="00C31BA1" w:rsidRDefault="006C5850" w:rsidP="004D4CF1">
            <w:pPr>
              <w:rPr>
                <w:b/>
                <w:sz w:val="24"/>
                <w:szCs w:val="24"/>
              </w:rPr>
            </w:pPr>
          </w:p>
        </w:tc>
        <w:tc>
          <w:tcPr>
            <w:tcW w:w="3691" w:type="dxa"/>
            <w:shd w:val="clear" w:color="auto" w:fill="A6A6A6" w:themeFill="background1" w:themeFillShade="A6"/>
          </w:tcPr>
          <w:p w14:paraId="10D690B3" w14:textId="22FE80A7" w:rsidR="006C5850" w:rsidRPr="00C31BA1" w:rsidRDefault="006C5850" w:rsidP="004D4CF1">
            <w:pPr>
              <w:tabs>
                <w:tab w:val="left" w:pos="0"/>
              </w:tabs>
              <w:ind w:right="-24"/>
              <w:outlineLvl w:val="4"/>
              <w:rPr>
                <w:rFonts w:eastAsia="Times New Roman"/>
                <w:b/>
                <w:iCs/>
                <w:kern w:val="28"/>
                <w:sz w:val="24"/>
                <w:szCs w:val="24"/>
              </w:rPr>
            </w:pPr>
            <w:r w:rsidRPr="00C31BA1">
              <w:rPr>
                <w:rFonts w:eastAsia="Times New Roman"/>
                <w:b/>
                <w:iCs/>
                <w:kern w:val="28"/>
                <w:sz w:val="24"/>
                <w:szCs w:val="24"/>
              </w:rPr>
              <w:t>Slightly harmful</w:t>
            </w:r>
          </w:p>
          <w:p w14:paraId="4C736052" w14:textId="77777777" w:rsidR="006C5850" w:rsidRPr="00C31BA1" w:rsidRDefault="006C5850" w:rsidP="004D4CF1">
            <w:pPr>
              <w:tabs>
                <w:tab w:val="left" w:pos="0"/>
              </w:tabs>
              <w:ind w:right="-24"/>
              <w:outlineLvl w:val="4"/>
              <w:rPr>
                <w:rFonts w:eastAsia="Times New Roman"/>
                <w:b/>
                <w:iCs/>
                <w:kern w:val="28"/>
                <w:sz w:val="24"/>
                <w:szCs w:val="24"/>
              </w:rPr>
            </w:pPr>
          </w:p>
          <w:p w14:paraId="014319F6" w14:textId="77777777" w:rsidR="006C5850" w:rsidRPr="00C31BA1" w:rsidRDefault="006C5850" w:rsidP="004D4CF1">
            <w:pPr>
              <w:tabs>
                <w:tab w:val="left" w:pos="0"/>
              </w:tabs>
              <w:ind w:right="-24"/>
              <w:outlineLvl w:val="4"/>
              <w:rPr>
                <w:rFonts w:eastAsia="Times New Roman"/>
                <w:b/>
                <w:iCs/>
                <w:kern w:val="28"/>
                <w:sz w:val="24"/>
                <w:szCs w:val="24"/>
              </w:rPr>
            </w:pPr>
          </w:p>
        </w:tc>
        <w:tc>
          <w:tcPr>
            <w:tcW w:w="3691" w:type="dxa"/>
            <w:shd w:val="clear" w:color="auto" w:fill="A6A6A6" w:themeFill="background1" w:themeFillShade="A6"/>
          </w:tcPr>
          <w:p w14:paraId="76DC86C6" w14:textId="7A4C7F9E" w:rsidR="006C5850" w:rsidRPr="00C31BA1" w:rsidRDefault="006C5850" w:rsidP="006C5850">
            <w:pPr>
              <w:tabs>
                <w:tab w:val="left" w:pos="0"/>
              </w:tabs>
              <w:ind w:right="-24"/>
              <w:outlineLvl w:val="4"/>
              <w:rPr>
                <w:rFonts w:eastAsia="Times New Roman"/>
                <w:b/>
                <w:iCs/>
                <w:kern w:val="28"/>
                <w:sz w:val="24"/>
                <w:szCs w:val="24"/>
              </w:rPr>
            </w:pPr>
            <w:r w:rsidRPr="00C31BA1">
              <w:rPr>
                <w:rFonts w:eastAsia="Times New Roman"/>
                <w:b/>
                <w:iCs/>
                <w:kern w:val="28"/>
                <w:sz w:val="24"/>
                <w:szCs w:val="24"/>
              </w:rPr>
              <w:t>Harmful</w:t>
            </w:r>
          </w:p>
        </w:tc>
        <w:tc>
          <w:tcPr>
            <w:tcW w:w="3691" w:type="dxa"/>
            <w:shd w:val="clear" w:color="auto" w:fill="A6A6A6" w:themeFill="background1" w:themeFillShade="A6"/>
          </w:tcPr>
          <w:p w14:paraId="5F5BE366" w14:textId="5EE07352" w:rsidR="006C5850" w:rsidRPr="00C31BA1" w:rsidRDefault="006C5850" w:rsidP="006C5850">
            <w:pPr>
              <w:tabs>
                <w:tab w:val="left" w:pos="0"/>
              </w:tabs>
              <w:ind w:right="-24"/>
              <w:outlineLvl w:val="4"/>
              <w:rPr>
                <w:rFonts w:eastAsia="Times New Roman"/>
                <w:sz w:val="24"/>
                <w:szCs w:val="24"/>
              </w:rPr>
            </w:pPr>
            <w:r w:rsidRPr="00C31BA1">
              <w:rPr>
                <w:rFonts w:eastAsia="Times New Roman"/>
                <w:b/>
                <w:iCs/>
                <w:kern w:val="28"/>
                <w:sz w:val="24"/>
                <w:szCs w:val="24"/>
              </w:rPr>
              <w:t>Extremely harmful</w:t>
            </w:r>
          </w:p>
        </w:tc>
      </w:tr>
      <w:tr w:rsidR="006C5850" w:rsidRPr="00C31BA1" w14:paraId="39E76326" w14:textId="77777777" w:rsidTr="004D4CF1">
        <w:tc>
          <w:tcPr>
            <w:tcW w:w="3690" w:type="dxa"/>
            <w:shd w:val="clear" w:color="auto" w:fill="D9D9D9" w:themeFill="background1" w:themeFillShade="D9"/>
          </w:tcPr>
          <w:p w14:paraId="37B08F84" w14:textId="77777777" w:rsidR="006C5850" w:rsidRPr="00C31BA1" w:rsidRDefault="006C5850" w:rsidP="004D4CF1">
            <w:pPr>
              <w:tabs>
                <w:tab w:val="left" w:pos="0"/>
              </w:tabs>
              <w:ind w:right="-24"/>
              <w:outlineLvl w:val="4"/>
              <w:rPr>
                <w:rFonts w:eastAsia="Times New Roman"/>
                <w:b/>
                <w:iCs/>
                <w:kern w:val="28"/>
                <w:sz w:val="24"/>
                <w:szCs w:val="24"/>
              </w:rPr>
            </w:pPr>
            <w:r w:rsidRPr="00C31BA1">
              <w:rPr>
                <w:rFonts w:eastAsia="Times New Roman"/>
                <w:b/>
                <w:iCs/>
                <w:kern w:val="28"/>
                <w:sz w:val="24"/>
                <w:szCs w:val="24"/>
              </w:rPr>
              <w:t xml:space="preserve">Highly unlikely </w:t>
            </w:r>
          </w:p>
        </w:tc>
        <w:tc>
          <w:tcPr>
            <w:tcW w:w="3691" w:type="dxa"/>
            <w:shd w:val="clear" w:color="auto" w:fill="00B050"/>
          </w:tcPr>
          <w:p w14:paraId="78B446F5" w14:textId="77777777" w:rsidR="006C5850" w:rsidRDefault="006C5850" w:rsidP="006C5850">
            <w:pPr>
              <w:tabs>
                <w:tab w:val="left" w:pos="0"/>
              </w:tabs>
              <w:ind w:right="-24"/>
              <w:outlineLvl w:val="4"/>
              <w:rPr>
                <w:rFonts w:eastAsia="Times New Roman"/>
                <w:b/>
                <w:iCs/>
                <w:kern w:val="28"/>
                <w:sz w:val="24"/>
                <w:szCs w:val="24"/>
              </w:rPr>
            </w:pPr>
            <w:r w:rsidRPr="00C31BA1">
              <w:rPr>
                <w:rFonts w:eastAsia="Times New Roman"/>
                <w:b/>
                <w:iCs/>
                <w:kern w:val="28"/>
                <w:sz w:val="24"/>
                <w:szCs w:val="24"/>
              </w:rPr>
              <w:t>Little or no risk</w:t>
            </w:r>
          </w:p>
          <w:p w14:paraId="4235AA4C" w14:textId="1E3BD703" w:rsidR="00C31BA1" w:rsidRPr="00C31BA1" w:rsidRDefault="00C31BA1" w:rsidP="006C5850">
            <w:pPr>
              <w:tabs>
                <w:tab w:val="left" w:pos="0"/>
              </w:tabs>
              <w:ind w:right="-24"/>
              <w:outlineLvl w:val="4"/>
              <w:rPr>
                <w:rFonts w:eastAsia="Times New Roman"/>
                <w:b/>
                <w:iCs/>
                <w:kern w:val="28"/>
                <w:sz w:val="24"/>
                <w:szCs w:val="24"/>
              </w:rPr>
            </w:pPr>
          </w:p>
        </w:tc>
        <w:tc>
          <w:tcPr>
            <w:tcW w:w="3691" w:type="dxa"/>
            <w:shd w:val="clear" w:color="auto" w:fill="00B050"/>
          </w:tcPr>
          <w:p w14:paraId="73C0DCFF" w14:textId="77777777" w:rsidR="006C5850" w:rsidRDefault="006C5850" w:rsidP="006C5850">
            <w:pPr>
              <w:tabs>
                <w:tab w:val="left" w:pos="0"/>
              </w:tabs>
              <w:ind w:right="-24"/>
              <w:outlineLvl w:val="4"/>
              <w:rPr>
                <w:rFonts w:eastAsia="Times New Roman"/>
                <w:b/>
                <w:iCs/>
                <w:kern w:val="28"/>
                <w:sz w:val="24"/>
                <w:szCs w:val="24"/>
              </w:rPr>
            </w:pPr>
            <w:r w:rsidRPr="00C31BA1">
              <w:rPr>
                <w:rFonts w:eastAsia="Times New Roman"/>
                <w:b/>
                <w:iCs/>
                <w:kern w:val="28"/>
                <w:sz w:val="24"/>
                <w:szCs w:val="24"/>
              </w:rPr>
              <w:t xml:space="preserve">Small risk </w:t>
            </w:r>
          </w:p>
          <w:p w14:paraId="1FD305F8" w14:textId="37132009" w:rsidR="00C31BA1" w:rsidRPr="00C31BA1" w:rsidRDefault="00C31BA1" w:rsidP="006C5850">
            <w:pPr>
              <w:tabs>
                <w:tab w:val="left" w:pos="0"/>
              </w:tabs>
              <w:ind w:right="-24"/>
              <w:outlineLvl w:val="4"/>
              <w:rPr>
                <w:rFonts w:eastAsia="Times New Roman"/>
                <w:b/>
                <w:iCs/>
                <w:kern w:val="28"/>
                <w:sz w:val="24"/>
                <w:szCs w:val="24"/>
              </w:rPr>
            </w:pPr>
          </w:p>
        </w:tc>
        <w:tc>
          <w:tcPr>
            <w:tcW w:w="3691" w:type="dxa"/>
            <w:shd w:val="clear" w:color="auto" w:fill="FFFF00"/>
          </w:tcPr>
          <w:p w14:paraId="38DF52FA" w14:textId="48EB19C6" w:rsidR="006C5850" w:rsidRDefault="006C5850" w:rsidP="004D4CF1">
            <w:pPr>
              <w:tabs>
                <w:tab w:val="left" w:pos="0"/>
              </w:tabs>
              <w:ind w:right="-24"/>
              <w:outlineLvl w:val="4"/>
              <w:rPr>
                <w:rFonts w:eastAsia="Times New Roman"/>
                <w:b/>
                <w:iCs/>
                <w:kern w:val="28"/>
                <w:sz w:val="24"/>
                <w:szCs w:val="24"/>
              </w:rPr>
            </w:pPr>
            <w:r w:rsidRPr="00C31BA1">
              <w:rPr>
                <w:rFonts w:eastAsia="Times New Roman"/>
                <w:b/>
                <w:iCs/>
                <w:kern w:val="28"/>
                <w:sz w:val="24"/>
                <w:szCs w:val="24"/>
              </w:rPr>
              <w:t xml:space="preserve">Medium risk </w:t>
            </w:r>
          </w:p>
          <w:p w14:paraId="7E489392" w14:textId="77777777" w:rsidR="00C31BA1" w:rsidRPr="00C31BA1" w:rsidRDefault="00C31BA1" w:rsidP="004D4CF1">
            <w:pPr>
              <w:tabs>
                <w:tab w:val="left" w:pos="0"/>
              </w:tabs>
              <w:ind w:right="-24"/>
              <w:outlineLvl w:val="4"/>
              <w:rPr>
                <w:rFonts w:eastAsia="Times New Roman"/>
                <w:b/>
                <w:iCs/>
                <w:kern w:val="28"/>
                <w:sz w:val="24"/>
                <w:szCs w:val="24"/>
              </w:rPr>
            </w:pPr>
          </w:p>
          <w:p w14:paraId="3535A355" w14:textId="77777777" w:rsidR="006C5850" w:rsidRPr="00C31BA1" w:rsidRDefault="006C5850" w:rsidP="004D4CF1">
            <w:pPr>
              <w:tabs>
                <w:tab w:val="left" w:pos="0"/>
              </w:tabs>
              <w:ind w:right="-24"/>
              <w:outlineLvl w:val="4"/>
              <w:rPr>
                <w:rFonts w:eastAsia="Times New Roman"/>
                <w:b/>
                <w:iCs/>
                <w:kern w:val="28"/>
                <w:sz w:val="24"/>
                <w:szCs w:val="24"/>
              </w:rPr>
            </w:pPr>
          </w:p>
          <w:p w14:paraId="65C7B7E9" w14:textId="77777777" w:rsidR="006C5850" w:rsidRPr="00C31BA1" w:rsidRDefault="006C5850" w:rsidP="004D4CF1">
            <w:pPr>
              <w:rPr>
                <w:rFonts w:eastAsia="Times New Roman"/>
                <w:sz w:val="24"/>
                <w:szCs w:val="24"/>
              </w:rPr>
            </w:pPr>
          </w:p>
        </w:tc>
      </w:tr>
      <w:tr w:rsidR="006C5850" w:rsidRPr="00C31BA1" w14:paraId="0C524446" w14:textId="77777777" w:rsidTr="004D4CF1">
        <w:tc>
          <w:tcPr>
            <w:tcW w:w="3690" w:type="dxa"/>
            <w:shd w:val="clear" w:color="auto" w:fill="D9D9D9" w:themeFill="background1" w:themeFillShade="D9"/>
          </w:tcPr>
          <w:p w14:paraId="35E85E71" w14:textId="77777777" w:rsidR="006C5850" w:rsidRPr="00C31BA1" w:rsidRDefault="006C5850" w:rsidP="004D4CF1">
            <w:pPr>
              <w:tabs>
                <w:tab w:val="left" w:pos="0"/>
              </w:tabs>
              <w:ind w:right="-24"/>
              <w:outlineLvl w:val="4"/>
              <w:rPr>
                <w:rFonts w:eastAsia="Times New Roman"/>
                <w:b/>
                <w:iCs/>
                <w:kern w:val="28"/>
                <w:sz w:val="24"/>
                <w:szCs w:val="24"/>
              </w:rPr>
            </w:pPr>
            <w:r w:rsidRPr="00C31BA1">
              <w:rPr>
                <w:rFonts w:eastAsia="Times New Roman"/>
                <w:b/>
                <w:iCs/>
                <w:kern w:val="28"/>
                <w:sz w:val="24"/>
                <w:szCs w:val="24"/>
              </w:rPr>
              <w:t xml:space="preserve">Unlikely </w:t>
            </w:r>
          </w:p>
          <w:p w14:paraId="7CD38C28" w14:textId="66F3E6C1" w:rsidR="006C5850" w:rsidRPr="00C31BA1" w:rsidRDefault="006C5850" w:rsidP="004D4CF1">
            <w:pPr>
              <w:tabs>
                <w:tab w:val="left" w:pos="0"/>
              </w:tabs>
              <w:ind w:right="-24"/>
              <w:outlineLvl w:val="4"/>
              <w:rPr>
                <w:rFonts w:eastAsia="Times New Roman"/>
                <w:b/>
                <w:iCs/>
                <w:kern w:val="28"/>
                <w:sz w:val="24"/>
                <w:szCs w:val="24"/>
              </w:rPr>
            </w:pPr>
          </w:p>
        </w:tc>
        <w:tc>
          <w:tcPr>
            <w:tcW w:w="3691" w:type="dxa"/>
            <w:shd w:val="clear" w:color="auto" w:fill="00B050"/>
          </w:tcPr>
          <w:p w14:paraId="05BAB665" w14:textId="2E7BF735" w:rsidR="006C5850" w:rsidRPr="00C31BA1" w:rsidRDefault="006C5850" w:rsidP="006C5850">
            <w:pPr>
              <w:tabs>
                <w:tab w:val="left" w:pos="0"/>
              </w:tabs>
              <w:ind w:right="-24"/>
              <w:outlineLvl w:val="4"/>
              <w:rPr>
                <w:rFonts w:eastAsia="Times New Roman"/>
                <w:b/>
                <w:iCs/>
                <w:kern w:val="28"/>
                <w:sz w:val="24"/>
                <w:szCs w:val="24"/>
              </w:rPr>
            </w:pPr>
            <w:r w:rsidRPr="00C31BA1">
              <w:rPr>
                <w:rFonts w:eastAsia="Times New Roman"/>
                <w:b/>
                <w:iCs/>
                <w:kern w:val="28"/>
                <w:sz w:val="24"/>
                <w:szCs w:val="24"/>
              </w:rPr>
              <w:t>Small risk</w:t>
            </w:r>
          </w:p>
          <w:p w14:paraId="64C78425" w14:textId="77777777" w:rsidR="006C5850" w:rsidRPr="00C31BA1" w:rsidRDefault="006C5850" w:rsidP="006C5850">
            <w:pPr>
              <w:tabs>
                <w:tab w:val="left" w:pos="0"/>
              </w:tabs>
              <w:ind w:right="-24"/>
              <w:outlineLvl w:val="4"/>
              <w:rPr>
                <w:rFonts w:eastAsia="Times New Roman"/>
                <w:b/>
                <w:iCs/>
                <w:kern w:val="28"/>
                <w:sz w:val="24"/>
                <w:szCs w:val="24"/>
              </w:rPr>
            </w:pPr>
          </w:p>
          <w:p w14:paraId="214D9BD3" w14:textId="213EEA99" w:rsidR="006C5850" w:rsidRPr="00C31BA1" w:rsidRDefault="006C5850" w:rsidP="006C5850">
            <w:pPr>
              <w:tabs>
                <w:tab w:val="left" w:pos="0"/>
              </w:tabs>
              <w:ind w:right="-24"/>
              <w:outlineLvl w:val="4"/>
              <w:rPr>
                <w:rFonts w:eastAsia="Times New Roman"/>
                <w:b/>
                <w:iCs/>
                <w:kern w:val="28"/>
                <w:sz w:val="24"/>
                <w:szCs w:val="24"/>
              </w:rPr>
            </w:pPr>
          </w:p>
        </w:tc>
        <w:tc>
          <w:tcPr>
            <w:tcW w:w="3691" w:type="dxa"/>
            <w:shd w:val="clear" w:color="auto" w:fill="FFFF00"/>
          </w:tcPr>
          <w:p w14:paraId="2A314B6E" w14:textId="77777777" w:rsidR="006C5850" w:rsidRPr="00C31BA1" w:rsidRDefault="006C5850" w:rsidP="004D4CF1">
            <w:pPr>
              <w:tabs>
                <w:tab w:val="left" w:pos="0"/>
              </w:tabs>
              <w:ind w:right="-24"/>
              <w:outlineLvl w:val="4"/>
              <w:rPr>
                <w:rFonts w:eastAsia="Times New Roman"/>
                <w:b/>
                <w:iCs/>
                <w:kern w:val="28"/>
                <w:sz w:val="24"/>
                <w:szCs w:val="24"/>
              </w:rPr>
            </w:pPr>
            <w:r w:rsidRPr="00C31BA1">
              <w:rPr>
                <w:rFonts w:eastAsia="Times New Roman"/>
                <w:b/>
                <w:iCs/>
                <w:kern w:val="28"/>
                <w:sz w:val="24"/>
                <w:szCs w:val="24"/>
              </w:rPr>
              <w:t>Medium risk</w:t>
            </w:r>
          </w:p>
          <w:p w14:paraId="395FBA74" w14:textId="6A7F2167" w:rsidR="006C5850" w:rsidRPr="00C31BA1" w:rsidRDefault="006C5850" w:rsidP="004D4CF1">
            <w:pPr>
              <w:tabs>
                <w:tab w:val="left" w:pos="0"/>
              </w:tabs>
              <w:ind w:right="-24"/>
              <w:outlineLvl w:val="4"/>
              <w:rPr>
                <w:rFonts w:eastAsia="Times New Roman"/>
                <w:b/>
                <w:iCs/>
                <w:kern w:val="28"/>
                <w:sz w:val="24"/>
                <w:szCs w:val="24"/>
              </w:rPr>
            </w:pPr>
          </w:p>
        </w:tc>
        <w:tc>
          <w:tcPr>
            <w:tcW w:w="3691" w:type="dxa"/>
            <w:shd w:val="clear" w:color="auto" w:fill="FF0000"/>
          </w:tcPr>
          <w:p w14:paraId="7E377C82" w14:textId="415255A7" w:rsidR="006C5850" w:rsidRDefault="006C5850" w:rsidP="004D4CF1">
            <w:pPr>
              <w:tabs>
                <w:tab w:val="left" w:pos="0"/>
              </w:tabs>
              <w:ind w:right="-24"/>
              <w:outlineLvl w:val="4"/>
              <w:rPr>
                <w:rFonts w:eastAsia="Times New Roman"/>
                <w:b/>
                <w:iCs/>
                <w:kern w:val="28"/>
                <w:sz w:val="24"/>
                <w:szCs w:val="24"/>
              </w:rPr>
            </w:pPr>
            <w:r w:rsidRPr="00C31BA1">
              <w:rPr>
                <w:rFonts w:eastAsia="Times New Roman"/>
                <w:b/>
                <w:iCs/>
                <w:kern w:val="28"/>
                <w:sz w:val="24"/>
                <w:szCs w:val="24"/>
              </w:rPr>
              <w:t>High risk</w:t>
            </w:r>
          </w:p>
          <w:p w14:paraId="0EACCD33" w14:textId="77777777" w:rsidR="00C31BA1" w:rsidRPr="00C31BA1" w:rsidRDefault="00C31BA1" w:rsidP="004D4CF1">
            <w:pPr>
              <w:tabs>
                <w:tab w:val="left" w:pos="0"/>
              </w:tabs>
              <w:ind w:right="-24"/>
              <w:outlineLvl w:val="4"/>
              <w:rPr>
                <w:rFonts w:eastAsia="Times New Roman"/>
                <w:b/>
                <w:iCs/>
                <w:kern w:val="28"/>
                <w:sz w:val="24"/>
                <w:szCs w:val="24"/>
              </w:rPr>
            </w:pPr>
          </w:p>
          <w:p w14:paraId="31B072AD" w14:textId="427EE3D4" w:rsidR="006C5850" w:rsidRPr="00C31BA1" w:rsidRDefault="006C5850" w:rsidP="004D4CF1">
            <w:pPr>
              <w:tabs>
                <w:tab w:val="left" w:pos="0"/>
              </w:tabs>
              <w:ind w:right="-24"/>
              <w:outlineLvl w:val="4"/>
              <w:rPr>
                <w:rFonts w:eastAsia="Times New Roman"/>
                <w:b/>
                <w:iCs/>
                <w:kern w:val="28"/>
                <w:sz w:val="24"/>
                <w:szCs w:val="24"/>
              </w:rPr>
            </w:pPr>
          </w:p>
          <w:p w14:paraId="592C1C9B" w14:textId="77777777" w:rsidR="006C5850" w:rsidRPr="00C31BA1" w:rsidRDefault="006C5850" w:rsidP="004D4CF1">
            <w:pPr>
              <w:rPr>
                <w:rFonts w:eastAsia="Times New Roman"/>
                <w:sz w:val="24"/>
                <w:szCs w:val="24"/>
              </w:rPr>
            </w:pPr>
          </w:p>
        </w:tc>
      </w:tr>
      <w:tr w:rsidR="006C5850" w:rsidRPr="00C31BA1" w14:paraId="7024C34A" w14:textId="77777777" w:rsidTr="00C31BA1">
        <w:trPr>
          <w:trHeight w:val="1184"/>
        </w:trPr>
        <w:tc>
          <w:tcPr>
            <w:tcW w:w="3690" w:type="dxa"/>
            <w:shd w:val="clear" w:color="auto" w:fill="D9D9D9" w:themeFill="background1" w:themeFillShade="D9"/>
          </w:tcPr>
          <w:p w14:paraId="4B11DC5D" w14:textId="1C46E1C0" w:rsidR="00C31BA1" w:rsidRPr="00C31BA1" w:rsidRDefault="006C5850" w:rsidP="00C31BA1">
            <w:pPr>
              <w:tabs>
                <w:tab w:val="left" w:pos="0"/>
              </w:tabs>
              <w:ind w:right="-24"/>
              <w:outlineLvl w:val="4"/>
              <w:rPr>
                <w:rFonts w:eastAsia="Times New Roman"/>
                <w:b/>
                <w:iCs/>
                <w:kern w:val="28"/>
                <w:sz w:val="24"/>
                <w:szCs w:val="24"/>
              </w:rPr>
            </w:pPr>
            <w:r w:rsidRPr="00C31BA1">
              <w:rPr>
                <w:rFonts w:eastAsia="Times New Roman"/>
                <w:b/>
                <w:iCs/>
                <w:kern w:val="28"/>
                <w:sz w:val="24"/>
                <w:szCs w:val="24"/>
              </w:rPr>
              <w:t xml:space="preserve">Extremely likely </w:t>
            </w:r>
          </w:p>
        </w:tc>
        <w:tc>
          <w:tcPr>
            <w:tcW w:w="3691" w:type="dxa"/>
            <w:shd w:val="clear" w:color="auto" w:fill="FFFF00"/>
          </w:tcPr>
          <w:p w14:paraId="1C8D1E56" w14:textId="664F4822" w:rsidR="00C31BA1" w:rsidRPr="00C31BA1" w:rsidRDefault="006C5850" w:rsidP="004D4CF1">
            <w:pPr>
              <w:tabs>
                <w:tab w:val="left" w:pos="0"/>
              </w:tabs>
              <w:ind w:right="-24"/>
              <w:outlineLvl w:val="4"/>
              <w:rPr>
                <w:rFonts w:eastAsia="Times New Roman"/>
                <w:b/>
                <w:iCs/>
                <w:kern w:val="28"/>
                <w:sz w:val="24"/>
                <w:szCs w:val="24"/>
              </w:rPr>
            </w:pPr>
            <w:r w:rsidRPr="00C31BA1">
              <w:rPr>
                <w:rFonts w:eastAsia="Times New Roman"/>
                <w:b/>
                <w:iCs/>
                <w:kern w:val="28"/>
                <w:sz w:val="24"/>
                <w:szCs w:val="24"/>
              </w:rPr>
              <w:t>Medium risk</w:t>
            </w:r>
          </w:p>
          <w:p w14:paraId="07D9514C" w14:textId="77777777" w:rsidR="006C5850" w:rsidRPr="00C31BA1" w:rsidRDefault="006C5850" w:rsidP="004D4CF1">
            <w:pPr>
              <w:tabs>
                <w:tab w:val="left" w:pos="0"/>
              </w:tabs>
              <w:ind w:right="-24"/>
              <w:outlineLvl w:val="4"/>
              <w:rPr>
                <w:rFonts w:eastAsia="Times New Roman"/>
                <w:b/>
                <w:iCs/>
                <w:kern w:val="28"/>
                <w:sz w:val="24"/>
                <w:szCs w:val="24"/>
              </w:rPr>
            </w:pPr>
          </w:p>
          <w:p w14:paraId="37108B34" w14:textId="77777777" w:rsidR="006C5850" w:rsidRPr="00C31BA1" w:rsidRDefault="006C5850" w:rsidP="004D4CF1">
            <w:pPr>
              <w:tabs>
                <w:tab w:val="left" w:pos="0"/>
              </w:tabs>
              <w:ind w:right="-24"/>
              <w:outlineLvl w:val="4"/>
              <w:rPr>
                <w:rFonts w:eastAsia="Times New Roman"/>
                <w:b/>
                <w:iCs/>
                <w:kern w:val="28"/>
                <w:sz w:val="24"/>
                <w:szCs w:val="24"/>
              </w:rPr>
            </w:pPr>
          </w:p>
        </w:tc>
        <w:tc>
          <w:tcPr>
            <w:tcW w:w="3691" w:type="dxa"/>
            <w:shd w:val="clear" w:color="auto" w:fill="FF0000"/>
          </w:tcPr>
          <w:p w14:paraId="487CD565" w14:textId="77777777" w:rsidR="006C5850" w:rsidRDefault="006C5850" w:rsidP="004D4CF1">
            <w:pPr>
              <w:tabs>
                <w:tab w:val="left" w:pos="0"/>
              </w:tabs>
              <w:ind w:right="-24"/>
              <w:outlineLvl w:val="4"/>
              <w:rPr>
                <w:rFonts w:eastAsia="Times New Roman"/>
                <w:b/>
                <w:iCs/>
                <w:kern w:val="28"/>
                <w:sz w:val="24"/>
                <w:szCs w:val="24"/>
              </w:rPr>
            </w:pPr>
            <w:r w:rsidRPr="00C31BA1">
              <w:rPr>
                <w:rFonts w:eastAsia="Times New Roman"/>
                <w:b/>
                <w:iCs/>
                <w:kern w:val="28"/>
                <w:sz w:val="24"/>
                <w:szCs w:val="24"/>
              </w:rPr>
              <w:t>High risk</w:t>
            </w:r>
          </w:p>
          <w:p w14:paraId="10B92562" w14:textId="2F6172C6" w:rsidR="00C31BA1" w:rsidRPr="00C31BA1" w:rsidRDefault="00C31BA1" w:rsidP="004D4CF1">
            <w:pPr>
              <w:tabs>
                <w:tab w:val="left" w:pos="0"/>
              </w:tabs>
              <w:ind w:right="-24"/>
              <w:outlineLvl w:val="4"/>
              <w:rPr>
                <w:rFonts w:eastAsia="Times New Roman"/>
                <w:b/>
                <w:iCs/>
                <w:kern w:val="28"/>
                <w:sz w:val="24"/>
                <w:szCs w:val="24"/>
              </w:rPr>
            </w:pPr>
          </w:p>
        </w:tc>
        <w:tc>
          <w:tcPr>
            <w:tcW w:w="3691" w:type="dxa"/>
            <w:shd w:val="clear" w:color="auto" w:fill="FF0000"/>
          </w:tcPr>
          <w:p w14:paraId="033BFCE4" w14:textId="77777777" w:rsidR="006C5850" w:rsidRDefault="006C5850" w:rsidP="004D4CF1">
            <w:pPr>
              <w:tabs>
                <w:tab w:val="left" w:pos="0"/>
              </w:tabs>
              <w:ind w:right="-24"/>
              <w:outlineLvl w:val="4"/>
              <w:rPr>
                <w:rFonts w:eastAsia="Times New Roman"/>
                <w:b/>
                <w:iCs/>
                <w:kern w:val="28"/>
                <w:sz w:val="24"/>
                <w:szCs w:val="24"/>
              </w:rPr>
            </w:pPr>
            <w:r w:rsidRPr="00C31BA1">
              <w:rPr>
                <w:rFonts w:eastAsia="Times New Roman"/>
                <w:b/>
                <w:iCs/>
                <w:kern w:val="28"/>
                <w:sz w:val="24"/>
                <w:szCs w:val="24"/>
              </w:rPr>
              <w:t>Extremely high risk</w:t>
            </w:r>
          </w:p>
          <w:p w14:paraId="29DBCBC3" w14:textId="1648D5BA" w:rsidR="00C31BA1" w:rsidRPr="00C31BA1" w:rsidRDefault="00C31BA1" w:rsidP="004D4CF1">
            <w:pPr>
              <w:tabs>
                <w:tab w:val="left" w:pos="0"/>
              </w:tabs>
              <w:ind w:right="-24"/>
              <w:outlineLvl w:val="4"/>
              <w:rPr>
                <w:rFonts w:eastAsia="Times New Roman"/>
                <w:sz w:val="24"/>
                <w:szCs w:val="24"/>
              </w:rPr>
            </w:pPr>
          </w:p>
        </w:tc>
      </w:tr>
    </w:tbl>
    <w:p w14:paraId="5A189B72" w14:textId="77777777" w:rsidR="005238B1" w:rsidRPr="008C5098" w:rsidRDefault="005238B1" w:rsidP="00C31BA1">
      <w:pPr>
        <w:rPr>
          <w:b/>
          <w:sz w:val="28"/>
        </w:rPr>
      </w:pPr>
    </w:p>
    <w:sectPr w:rsidR="005238B1" w:rsidRPr="008C5098" w:rsidSect="00B0110C">
      <w:footerReference w:type="default" r:id="rId8"/>
      <w:pgSz w:w="16838" w:h="11906" w:orient="landscape"/>
      <w:pgMar w:top="1440" w:right="1440" w:bottom="1440" w:left="24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8EDC4" w14:textId="77777777" w:rsidR="00725B5A" w:rsidRDefault="00725B5A" w:rsidP="001157AC">
      <w:pPr>
        <w:spacing w:after="0" w:line="240" w:lineRule="auto"/>
      </w:pPr>
      <w:r>
        <w:separator/>
      </w:r>
    </w:p>
  </w:endnote>
  <w:endnote w:type="continuationSeparator" w:id="0">
    <w:p w14:paraId="7F0CFA2A" w14:textId="77777777" w:rsidR="00725B5A" w:rsidRDefault="00725B5A" w:rsidP="0011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9153" w14:textId="39E1C790" w:rsidR="001157AC" w:rsidRPr="00460F29" w:rsidRDefault="001157AC" w:rsidP="001157AC">
    <w:pPr>
      <w:autoSpaceDE w:val="0"/>
      <w:autoSpaceDN w:val="0"/>
      <w:rPr>
        <w:rFonts w:ascii="Arial" w:hAnsi="Arial"/>
        <w:sz w:val="12"/>
        <w:szCs w:val="12"/>
      </w:rPr>
    </w:pPr>
    <w:r w:rsidRPr="00460F29">
      <w:rPr>
        <w:b/>
        <w:i/>
        <w:iCs/>
        <w:sz w:val="12"/>
        <w:szCs w:val="12"/>
      </w:rPr>
      <w:t>© Agora Business Publications LLP.</w:t>
    </w:r>
    <w:r w:rsidRPr="00460F29">
      <w:rPr>
        <w:i/>
        <w:iCs/>
        <w:sz w:val="12"/>
        <w:szCs w:val="12"/>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4E649" w14:textId="77777777" w:rsidR="00725B5A" w:rsidRDefault="00725B5A" w:rsidP="001157AC">
      <w:pPr>
        <w:spacing w:after="0" w:line="240" w:lineRule="auto"/>
      </w:pPr>
      <w:r>
        <w:separator/>
      </w:r>
    </w:p>
  </w:footnote>
  <w:footnote w:type="continuationSeparator" w:id="0">
    <w:p w14:paraId="64A0AF24" w14:textId="77777777" w:rsidR="00725B5A" w:rsidRDefault="00725B5A" w:rsidP="00115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969AF"/>
    <w:multiLevelType w:val="hybridMultilevel"/>
    <w:tmpl w:val="4D7E4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E05223"/>
    <w:multiLevelType w:val="hybridMultilevel"/>
    <w:tmpl w:val="9534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749892">
    <w:abstractNumId w:val="0"/>
  </w:num>
  <w:num w:numId="2" w16cid:durableId="1690566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AC"/>
    <w:rsid w:val="00022866"/>
    <w:rsid w:val="000B2F2D"/>
    <w:rsid w:val="000D595C"/>
    <w:rsid w:val="00110AE4"/>
    <w:rsid w:val="001157AC"/>
    <w:rsid w:val="00222408"/>
    <w:rsid w:val="0027453D"/>
    <w:rsid w:val="002E6BE0"/>
    <w:rsid w:val="00315359"/>
    <w:rsid w:val="0031704D"/>
    <w:rsid w:val="003433E7"/>
    <w:rsid w:val="00460F29"/>
    <w:rsid w:val="005238B1"/>
    <w:rsid w:val="00630E49"/>
    <w:rsid w:val="0063475F"/>
    <w:rsid w:val="006B0E91"/>
    <w:rsid w:val="006C5850"/>
    <w:rsid w:val="006F6E5F"/>
    <w:rsid w:val="00725B5A"/>
    <w:rsid w:val="0077013A"/>
    <w:rsid w:val="007D1BF3"/>
    <w:rsid w:val="008025C2"/>
    <w:rsid w:val="008A713B"/>
    <w:rsid w:val="008C7D65"/>
    <w:rsid w:val="0098350E"/>
    <w:rsid w:val="009C3933"/>
    <w:rsid w:val="009C47E2"/>
    <w:rsid w:val="00AB16A1"/>
    <w:rsid w:val="00AB759D"/>
    <w:rsid w:val="00AE79D3"/>
    <w:rsid w:val="00B0110C"/>
    <w:rsid w:val="00B72B5B"/>
    <w:rsid w:val="00B928E3"/>
    <w:rsid w:val="00C1259C"/>
    <w:rsid w:val="00C31BA1"/>
    <w:rsid w:val="00D70DAA"/>
    <w:rsid w:val="00D81887"/>
    <w:rsid w:val="00DF7386"/>
    <w:rsid w:val="00EE1780"/>
    <w:rsid w:val="00F5059B"/>
    <w:rsid w:val="00F74ADD"/>
    <w:rsid w:val="00F774A2"/>
    <w:rsid w:val="00FE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E38C"/>
  <w15:chartTrackingRefBased/>
  <w15:docId w15:val="{CFC25B4A-D34B-4772-9FD6-64A5C9E9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7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AC"/>
  </w:style>
  <w:style w:type="paragraph" w:styleId="Footer">
    <w:name w:val="footer"/>
    <w:basedOn w:val="Normal"/>
    <w:link w:val="FooterChar"/>
    <w:uiPriority w:val="99"/>
    <w:unhideWhenUsed/>
    <w:rsid w:val="00115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AC"/>
  </w:style>
  <w:style w:type="table" w:styleId="TableGrid">
    <w:name w:val="Table Grid"/>
    <w:basedOn w:val="TableNormal"/>
    <w:uiPriority w:val="59"/>
    <w:rsid w:val="002E6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8B1"/>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ABDC5-3289-47AA-ACD3-0943551A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Ward</dc:creator>
  <cp:keywords/>
  <dc:description/>
  <cp:lastModifiedBy>Niki Haunch</cp:lastModifiedBy>
  <cp:revision>8</cp:revision>
  <cp:lastPrinted>2019-03-27T09:19:00Z</cp:lastPrinted>
  <dcterms:created xsi:type="dcterms:W3CDTF">2019-04-16T06:50:00Z</dcterms:created>
  <dcterms:modified xsi:type="dcterms:W3CDTF">2025-05-28T10:53:00Z</dcterms:modified>
</cp:coreProperties>
</file>