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D6D36" w14:textId="045E1445" w:rsidR="004228C2" w:rsidRDefault="00092381" w:rsidP="004228C2">
      <w:pPr>
        <w:spacing w:after="0" w:line="240" w:lineRule="auto"/>
        <w:rPr>
          <w:rFonts w:cs="Times New Roman"/>
          <w:b/>
          <w:sz w:val="28"/>
          <w:szCs w:val="28"/>
        </w:rPr>
      </w:pPr>
      <w:r>
        <w:rPr>
          <w:b/>
          <w:sz w:val="28"/>
          <w:szCs w:val="28"/>
        </w:rPr>
        <w:t xml:space="preserve">&lt;INSERT ORGANISATION NAME&gt; </w:t>
      </w:r>
      <w:r w:rsidR="004228C2">
        <w:rPr>
          <w:rFonts w:cs="Times New Roman"/>
          <w:b/>
          <w:sz w:val="28"/>
          <w:szCs w:val="28"/>
        </w:rPr>
        <w:t>GDPR POLICY AND PROCEDURES</w:t>
      </w:r>
    </w:p>
    <w:p w14:paraId="283C5A28" w14:textId="77777777" w:rsidR="004A3837" w:rsidRDefault="004A3837" w:rsidP="004228C2">
      <w:pPr>
        <w:spacing w:after="0" w:line="240" w:lineRule="auto"/>
        <w:rPr>
          <w:rFonts w:cs="Times New Roman"/>
          <w:b/>
          <w:sz w:val="28"/>
          <w:szCs w:val="28"/>
        </w:rPr>
      </w:pPr>
    </w:p>
    <w:p w14:paraId="4F241C56" w14:textId="375FE5C9" w:rsidR="004228C2" w:rsidRDefault="004228C2" w:rsidP="004228C2">
      <w:pPr>
        <w:spacing w:after="0" w:line="240" w:lineRule="auto"/>
        <w:rPr>
          <w:rFonts w:cs="Times New Roman"/>
          <w:b/>
          <w:sz w:val="28"/>
          <w:szCs w:val="28"/>
        </w:rPr>
      </w:pPr>
    </w:p>
    <w:p w14:paraId="7AC7DC2B" w14:textId="77777777" w:rsidR="004228C2" w:rsidRPr="00684A22" w:rsidRDefault="004228C2" w:rsidP="004228C2">
      <w:pPr>
        <w:spacing w:after="0"/>
        <w:rPr>
          <w:rFonts w:cs="Times New Roman"/>
          <w:sz w:val="24"/>
          <w:szCs w:val="24"/>
        </w:rPr>
      </w:pPr>
      <w:r w:rsidRPr="00684A22">
        <w:rPr>
          <w:rFonts w:cs="Times New Roman"/>
          <w:b/>
          <w:sz w:val="24"/>
          <w:szCs w:val="24"/>
        </w:rPr>
        <w:t>Title</w:t>
      </w:r>
      <w:r w:rsidRPr="00684A22">
        <w:rPr>
          <w:rFonts w:cs="Times New Roman"/>
          <w:sz w:val="24"/>
          <w:szCs w:val="24"/>
        </w:rPr>
        <w:t>: General Data Protection Policy and Procedures</w:t>
      </w:r>
    </w:p>
    <w:p w14:paraId="60566829" w14:textId="77777777" w:rsidR="004228C2" w:rsidRPr="00684A22" w:rsidRDefault="004228C2" w:rsidP="004228C2">
      <w:pPr>
        <w:spacing w:after="0"/>
        <w:rPr>
          <w:rFonts w:cs="Times New Roman"/>
          <w:b/>
          <w:sz w:val="24"/>
          <w:szCs w:val="24"/>
        </w:rPr>
      </w:pPr>
    </w:p>
    <w:p w14:paraId="6DE6E78D" w14:textId="3485F58C" w:rsidR="004228C2" w:rsidRPr="00684A22" w:rsidRDefault="004228C2" w:rsidP="004228C2">
      <w:pPr>
        <w:spacing w:after="0"/>
        <w:rPr>
          <w:rFonts w:cs="Times New Roman"/>
          <w:sz w:val="24"/>
          <w:szCs w:val="24"/>
        </w:rPr>
      </w:pPr>
      <w:r w:rsidRPr="00684A22">
        <w:rPr>
          <w:rFonts w:cs="Times New Roman"/>
          <w:b/>
          <w:sz w:val="24"/>
          <w:szCs w:val="24"/>
        </w:rPr>
        <w:t>Purpose</w:t>
      </w:r>
      <w:r w:rsidRPr="00684A22">
        <w:rPr>
          <w:rFonts w:cs="Times New Roman"/>
          <w:sz w:val="24"/>
          <w:szCs w:val="24"/>
        </w:rPr>
        <w:t xml:space="preserve">:  To provide information and guidance on what </w:t>
      </w:r>
      <w:r w:rsidR="00D34F59">
        <w:rPr>
          <w:bCs/>
          <w:sz w:val="24"/>
          <w:szCs w:val="24"/>
        </w:rPr>
        <w:t>&lt;insert Name of Organisation&gt;</w:t>
      </w:r>
      <w:r w:rsidRPr="00684A22">
        <w:rPr>
          <w:bCs/>
          <w:sz w:val="24"/>
          <w:szCs w:val="24"/>
        </w:rPr>
        <w:t xml:space="preserve"> expects of staff </w:t>
      </w:r>
      <w:r w:rsidRPr="00684A22">
        <w:rPr>
          <w:rFonts w:cs="Times New Roman"/>
          <w:sz w:val="24"/>
          <w:szCs w:val="24"/>
        </w:rPr>
        <w:t>in relation to the personal data provided from service users and staff to ensure the records are fit for purpose and securely maintained.</w:t>
      </w:r>
    </w:p>
    <w:p w14:paraId="4E4DF353" w14:textId="77777777" w:rsidR="004228C2" w:rsidRPr="00684A22" w:rsidRDefault="004228C2" w:rsidP="004228C2">
      <w:pPr>
        <w:spacing w:after="0"/>
        <w:rPr>
          <w:b/>
          <w:bCs/>
          <w:sz w:val="24"/>
          <w:szCs w:val="24"/>
        </w:rPr>
      </w:pPr>
    </w:p>
    <w:p w14:paraId="1F7C8E99" w14:textId="6B897DCC" w:rsidR="004228C2" w:rsidRPr="00684A22" w:rsidRDefault="004228C2" w:rsidP="004228C2">
      <w:pPr>
        <w:spacing w:after="0"/>
        <w:rPr>
          <w:bCs/>
          <w:sz w:val="24"/>
          <w:szCs w:val="24"/>
        </w:rPr>
      </w:pPr>
      <w:r w:rsidRPr="00684A22">
        <w:rPr>
          <w:b/>
          <w:bCs/>
          <w:sz w:val="24"/>
          <w:szCs w:val="24"/>
        </w:rPr>
        <w:t>Policy</w:t>
      </w:r>
      <w:r w:rsidRPr="00684A22">
        <w:rPr>
          <w:bCs/>
          <w:sz w:val="24"/>
          <w:szCs w:val="24"/>
        </w:rPr>
        <w:t xml:space="preserve">: </w:t>
      </w:r>
      <w:r w:rsidR="00D34F59">
        <w:rPr>
          <w:bCs/>
          <w:sz w:val="24"/>
          <w:szCs w:val="24"/>
        </w:rPr>
        <w:t>&lt;Insert Name of Organisation&gt;</w:t>
      </w:r>
      <w:r w:rsidR="00D34F59" w:rsidRPr="00684A22">
        <w:rPr>
          <w:bCs/>
          <w:sz w:val="24"/>
          <w:szCs w:val="24"/>
        </w:rPr>
        <w:t xml:space="preserve"> </w:t>
      </w:r>
      <w:r w:rsidRPr="00684A22">
        <w:rPr>
          <w:bCs/>
          <w:sz w:val="24"/>
          <w:szCs w:val="24"/>
        </w:rPr>
        <w:t xml:space="preserve">expects that all personal data required and maintained for the protection and wellbeing of service users and the employment of staff, complies with the General Data Protection Regulation (GDPR). </w:t>
      </w:r>
      <w:r w:rsidR="0092639E">
        <w:rPr>
          <w:bCs/>
          <w:sz w:val="24"/>
          <w:szCs w:val="24"/>
        </w:rPr>
        <w:t>&lt;Insert Name of Organisation&gt;</w:t>
      </w:r>
      <w:r w:rsidR="0092639E" w:rsidRPr="00684A22">
        <w:rPr>
          <w:bCs/>
          <w:sz w:val="24"/>
          <w:szCs w:val="24"/>
        </w:rPr>
        <w:t xml:space="preserve"> </w:t>
      </w:r>
      <w:r w:rsidRPr="00684A22">
        <w:rPr>
          <w:bCs/>
          <w:sz w:val="24"/>
          <w:szCs w:val="24"/>
        </w:rPr>
        <w:t xml:space="preserve">expects staff to be accountable for the processing, management, regulation, storage and retention of all personal data held in the form of written and electronic records. </w:t>
      </w:r>
    </w:p>
    <w:p w14:paraId="08773616" w14:textId="77777777" w:rsidR="004228C2" w:rsidRPr="00684A22" w:rsidRDefault="004228C2" w:rsidP="004228C2">
      <w:pPr>
        <w:spacing w:after="0"/>
        <w:rPr>
          <w:bCs/>
          <w:sz w:val="24"/>
          <w:szCs w:val="24"/>
        </w:rPr>
      </w:pPr>
    </w:p>
    <w:p w14:paraId="6062ADCD" w14:textId="77777777" w:rsidR="004228C2" w:rsidRPr="00684A22" w:rsidRDefault="004228C2" w:rsidP="004228C2">
      <w:pPr>
        <w:spacing w:after="0"/>
        <w:rPr>
          <w:bCs/>
          <w:sz w:val="24"/>
          <w:szCs w:val="24"/>
        </w:rPr>
      </w:pPr>
      <w:r w:rsidRPr="00684A22">
        <w:rPr>
          <w:bCs/>
          <w:sz w:val="24"/>
          <w:szCs w:val="24"/>
        </w:rPr>
        <w:t xml:space="preserve">This means that staff are expected to keep personal data safe, and that when things go wrong, staff will take the appropriate emergency action necessary to deal with any breaches, to report the incident in the correct way and to take part in any activity that will help to reduce similar breaches in the future. </w:t>
      </w:r>
    </w:p>
    <w:p w14:paraId="44B27A13" w14:textId="77777777" w:rsidR="004228C2" w:rsidRPr="00684A22" w:rsidRDefault="004228C2" w:rsidP="004228C2">
      <w:pPr>
        <w:spacing w:after="0"/>
        <w:rPr>
          <w:bCs/>
          <w:sz w:val="24"/>
          <w:szCs w:val="24"/>
        </w:rPr>
      </w:pPr>
    </w:p>
    <w:p w14:paraId="0E01F443" w14:textId="77777777" w:rsidR="004228C2" w:rsidRPr="00684A22" w:rsidRDefault="004228C2" w:rsidP="004228C2">
      <w:pPr>
        <w:spacing w:after="0"/>
        <w:rPr>
          <w:rFonts w:cs="Times New Roman"/>
          <w:sz w:val="24"/>
          <w:szCs w:val="24"/>
        </w:rPr>
      </w:pPr>
      <w:r w:rsidRPr="00684A22">
        <w:rPr>
          <w:rFonts w:cs="Times New Roman"/>
          <w:b/>
          <w:sz w:val="24"/>
          <w:szCs w:val="24"/>
        </w:rPr>
        <w:t>Scope</w:t>
      </w:r>
      <w:r w:rsidRPr="00684A22">
        <w:rPr>
          <w:rFonts w:cs="Times New Roman"/>
          <w:sz w:val="24"/>
          <w:szCs w:val="24"/>
        </w:rPr>
        <w:t>: This policy contains information and guidance from legislation and from relevant bodies that all staff are expected to adhere to including:</w:t>
      </w:r>
    </w:p>
    <w:p w14:paraId="7C045B25" w14:textId="77777777" w:rsidR="004228C2" w:rsidRPr="00684A22" w:rsidRDefault="004228C2" w:rsidP="004228C2">
      <w:pPr>
        <w:spacing w:after="0"/>
        <w:rPr>
          <w:rFonts w:cs="Times New Roman"/>
          <w:sz w:val="24"/>
          <w:szCs w:val="24"/>
        </w:rPr>
      </w:pPr>
    </w:p>
    <w:p w14:paraId="4E298C1B" w14:textId="77777777" w:rsidR="004228C2" w:rsidRPr="00684A22" w:rsidRDefault="004228C2" w:rsidP="004228C2">
      <w:pPr>
        <w:numPr>
          <w:ilvl w:val="0"/>
          <w:numId w:val="19"/>
        </w:numPr>
        <w:spacing w:after="0"/>
        <w:contextualSpacing/>
        <w:rPr>
          <w:rFonts w:cs="Times New Roman"/>
          <w:sz w:val="24"/>
          <w:szCs w:val="24"/>
        </w:rPr>
      </w:pPr>
      <w:r w:rsidRPr="00684A22">
        <w:rPr>
          <w:rFonts w:cs="Times New Roman"/>
          <w:sz w:val="24"/>
          <w:szCs w:val="24"/>
        </w:rPr>
        <w:t>Health and Social Care Act 2008 (Regulated Activities) Regulations 2014</w:t>
      </w:r>
    </w:p>
    <w:p w14:paraId="2AF0D6C7" w14:textId="77777777" w:rsidR="004228C2" w:rsidRPr="00684A22" w:rsidRDefault="004228C2" w:rsidP="004228C2">
      <w:pPr>
        <w:numPr>
          <w:ilvl w:val="0"/>
          <w:numId w:val="19"/>
        </w:numPr>
        <w:spacing w:after="0"/>
        <w:contextualSpacing/>
        <w:rPr>
          <w:rFonts w:cs="Times New Roman"/>
          <w:sz w:val="24"/>
          <w:szCs w:val="24"/>
        </w:rPr>
      </w:pPr>
      <w:r w:rsidRPr="00684A22">
        <w:rPr>
          <w:rFonts w:cs="Times New Roman"/>
          <w:sz w:val="24"/>
          <w:szCs w:val="24"/>
        </w:rPr>
        <w:t>Care Quality Commission (Registration) Regulations 2009</w:t>
      </w:r>
    </w:p>
    <w:p w14:paraId="746C6A81" w14:textId="77777777" w:rsidR="004228C2" w:rsidRPr="00684A22" w:rsidRDefault="004228C2" w:rsidP="004228C2">
      <w:pPr>
        <w:numPr>
          <w:ilvl w:val="0"/>
          <w:numId w:val="19"/>
        </w:numPr>
        <w:spacing w:after="0"/>
        <w:contextualSpacing/>
        <w:rPr>
          <w:rFonts w:cs="Times New Roman"/>
          <w:sz w:val="24"/>
          <w:szCs w:val="24"/>
        </w:rPr>
      </w:pPr>
      <w:r w:rsidRPr="00684A22">
        <w:rPr>
          <w:rFonts w:cs="Times New Roman"/>
          <w:sz w:val="24"/>
          <w:szCs w:val="24"/>
        </w:rPr>
        <w:t>Data Protection Act 1998</w:t>
      </w:r>
    </w:p>
    <w:p w14:paraId="7E3ECB60" w14:textId="77777777" w:rsidR="004228C2" w:rsidRPr="00684A22" w:rsidRDefault="004228C2" w:rsidP="004228C2">
      <w:pPr>
        <w:numPr>
          <w:ilvl w:val="0"/>
          <w:numId w:val="19"/>
        </w:numPr>
        <w:spacing w:after="0"/>
        <w:contextualSpacing/>
        <w:rPr>
          <w:rFonts w:cs="Times New Roman"/>
          <w:sz w:val="24"/>
          <w:szCs w:val="24"/>
        </w:rPr>
      </w:pPr>
      <w:r w:rsidRPr="00684A22">
        <w:rPr>
          <w:rFonts w:cs="Times New Roman"/>
          <w:sz w:val="24"/>
          <w:szCs w:val="24"/>
        </w:rPr>
        <w:t>EU General Data Protection Regulations 2018</w:t>
      </w:r>
    </w:p>
    <w:p w14:paraId="4A0D0D19" w14:textId="77777777" w:rsidR="004228C2" w:rsidRPr="00684A22" w:rsidRDefault="004228C2" w:rsidP="004228C2">
      <w:pPr>
        <w:rPr>
          <w:sz w:val="24"/>
          <w:szCs w:val="24"/>
        </w:rPr>
      </w:pPr>
      <w:r w:rsidRPr="00684A22">
        <w:rPr>
          <w:rFonts w:cs="Times New Roman"/>
          <w:sz w:val="24"/>
          <w:szCs w:val="24"/>
        </w:rPr>
        <w:br/>
      </w:r>
      <w:r w:rsidRPr="00684A22">
        <w:rPr>
          <w:sz w:val="24"/>
          <w:szCs w:val="24"/>
        </w:rPr>
        <w:t>The policy applies to all manual and electronic records kept by the service in relation to service users, staff, and any third parties (agencies and professionals), with whom anyone’s personal data information is held by the service and might need to be disclosed or shared.</w:t>
      </w:r>
    </w:p>
    <w:p w14:paraId="71BC4F39" w14:textId="77777777" w:rsidR="004228C2" w:rsidRPr="00684A22" w:rsidRDefault="004228C2" w:rsidP="004228C2">
      <w:pPr>
        <w:spacing w:after="0"/>
        <w:rPr>
          <w:rFonts w:cs="Times New Roman"/>
          <w:sz w:val="24"/>
          <w:szCs w:val="24"/>
        </w:rPr>
      </w:pPr>
      <w:r w:rsidRPr="00684A22">
        <w:rPr>
          <w:rFonts w:cs="Times New Roman"/>
          <w:sz w:val="24"/>
          <w:szCs w:val="24"/>
        </w:rPr>
        <w:t xml:space="preserve">Managers should check guidance from relevant bodies on a regular basis to ensure they are up-to-date with the latest information about data protection and will amend this policy and its procedures accordingly. </w:t>
      </w:r>
    </w:p>
    <w:p w14:paraId="6038210F" w14:textId="77777777" w:rsidR="004228C2" w:rsidRPr="00684A22" w:rsidRDefault="004228C2" w:rsidP="004228C2">
      <w:pPr>
        <w:spacing w:after="0"/>
        <w:rPr>
          <w:rFonts w:cs="Times New Roman"/>
          <w:sz w:val="24"/>
          <w:szCs w:val="24"/>
        </w:rPr>
      </w:pPr>
    </w:p>
    <w:p w14:paraId="64593741" w14:textId="77777777" w:rsidR="004228C2" w:rsidRPr="00684A22" w:rsidRDefault="004228C2" w:rsidP="004228C2">
      <w:pPr>
        <w:spacing w:after="0"/>
        <w:rPr>
          <w:rFonts w:cs="Times New Roman"/>
          <w:sz w:val="24"/>
          <w:szCs w:val="24"/>
        </w:rPr>
      </w:pPr>
      <w:r w:rsidRPr="00684A22">
        <w:rPr>
          <w:rFonts w:cs="Times New Roman"/>
          <w:sz w:val="24"/>
          <w:szCs w:val="24"/>
        </w:rPr>
        <w:t xml:space="preserve">Staff are expected to adhere to this legislation through implementation of the policy and procedures. </w:t>
      </w:r>
    </w:p>
    <w:p w14:paraId="4DA9ADA7" w14:textId="2E5B8820" w:rsidR="004228C2" w:rsidRPr="00684A22" w:rsidRDefault="004228C2" w:rsidP="004228C2">
      <w:pPr>
        <w:spacing w:after="0"/>
        <w:rPr>
          <w:rFonts w:cs="Times New Roman"/>
          <w:b/>
          <w:sz w:val="24"/>
          <w:szCs w:val="24"/>
        </w:rPr>
      </w:pPr>
      <w:r>
        <w:rPr>
          <w:rFonts w:cs="Times New Roman"/>
          <w:b/>
          <w:sz w:val="24"/>
          <w:szCs w:val="24"/>
        </w:rPr>
        <w:br/>
      </w:r>
      <w:r>
        <w:rPr>
          <w:rFonts w:cs="Times New Roman"/>
          <w:b/>
          <w:sz w:val="24"/>
          <w:szCs w:val="24"/>
        </w:rPr>
        <w:br/>
      </w:r>
      <w:r>
        <w:rPr>
          <w:rFonts w:cs="Times New Roman"/>
          <w:b/>
          <w:sz w:val="24"/>
          <w:szCs w:val="24"/>
        </w:rPr>
        <w:br/>
      </w:r>
      <w:r>
        <w:rPr>
          <w:rFonts w:cs="Times New Roman"/>
          <w:b/>
          <w:sz w:val="24"/>
          <w:szCs w:val="24"/>
        </w:rPr>
        <w:br/>
      </w:r>
    </w:p>
    <w:p w14:paraId="0177AEDF" w14:textId="77777777" w:rsidR="004228C2" w:rsidRPr="00684A22" w:rsidRDefault="004228C2" w:rsidP="004228C2">
      <w:pPr>
        <w:spacing w:after="0"/>
        <w:rPr>
          <w:rFonts w:cs="Times New Roman"/>
          <w:b/>
          <w:sz w:val="24"/>
          <w:szCs w:val="24"/>
        </w:rPr>
      </w:pPr>
      <w:r w:rsidRPr="00684A22">
        <w:rPr>
          <w:rFonts w:cs="Times New Roman"/>
          <w:b/>
          <w:sz w:val="24"/>
          <w:szCs w:val="24"/>
        </w:rPr>
        <w:lastRenderedPageBreak/>
        <w:t>Procedures</w:t>
      </w:r>
      <w:r>
        <w:rPr>
          <w:rFonts w:cs="Times New Roman"/>
          <w:b/>
          <w:sz w:val="24"/>
          <w:szCs w:val="24"/>
        </w:rPr>
        <w:br/>
      </w:r>
    </w:p>
    <w:p w14:paraId="677C5443" w14:textId="5AF2BA9F" w:rsidR="004228C2" w:rsidRPr="00684A22" w:rsidRDefault="004228C2" w:rsidP="004228C2">
      <w:pPr>
        <w:numPr>
          <w:ilvl w:val="0"/>
          <w:numId w:val="20"/>
        </w:numPr>
        <w:spacing w:after="0"/>
        <w:contextualSpacing/>
        <w:rPr>
          <w:rFonts w:cs="Times New Roman"/>
          <w:b/>
          <w:sz w:val="24"/>
          <w:szCs w:val="24"/>
        </w:rPr>
      </w:pPr>
      <w:r w:rsidRPr="00684A22">
        <w:rPr>
          <w:rFonts w:cs="Times New Roman"/>
          <w:b/>
          <w:sz w:val="24"/>
          <w:szCs w:val="24"/>
        </w:rPr>
        <w:t xml:space="preserve">Stay </w:t>
      </w:r>
      <w:r>
        <w:rPr>
          <w:rFonts w:cs="Times New Roman"/>
          <w:b/>
          <w:sz w:val="24"/>
          <w:szCs w:val="24"/>
        </w:rPr>
        <w:t>W</w:t>
      </w:r>
      <w:r w:rsidRPr="00684A22">
        <w:rPr>
          <w:rFonts w:cs="Times New Roman"/>
          <w:b/>
          <w:sz w:val="24"/>
          <w:szCs w:val="24"/>
        </w:rPr>
        <w:t xml:space="preserve">ithin the </w:t>
      </w:r>
      <w:r>
        <w:rPr>
          <w:rFonts w:cs="Times New Roman"/>
          <w:b/>
          <w:sz w:val="24"/>
          <w:szCs w:val="24"/>
        </w:rPr>
        <w:t>L</w:t>
      </w:r>
      <w:r w:rsidRPr="00684A22">
        <w:rPr>
          <w:rFonts w:cs="Times New Roman"/>
          <w:b/>
          <w:sz w:val="24"/>
          <w:szCs w:val="24"/>
        </w:rPr>
        <w:t xml:space="preserve">aw when </w:t>
      </w:r>
      <w:r>
        <w:rPr>
          <w:rFonts w:cs="Times New Roman"/>
          <w:b/>
          <w:sz w:val="24"/>
          <w:szCs w:val="24"/>
        </w:rPr>
        <w:t>P</w:t>
      </w:r>
      <w:r w:rsidRPr="00684A22">
        <w:rPr>
          <w:rFonts w:cs="Times New Roman"/>
          <w:b/>
          <w:sz w:val="24"/>
          <w:szCs w:val="24"/>
        </w:rPr>
        <w:t xml:space="preserve">rocessing </w:t>
      </w:r>
      <w:r>
        <w:rPr>
          <w:rFonts w:cs="Times New Roman"/>
          <w:b/>
          <w:sz w:val="24"/>
          <w:szCs w:val="24"/>
        </w:rPr>
        <w:t>D</w:t>
      </w:r>
      <w:r w:rsidRPr="00684A22">
        <w:rPr>
          <w:rFonts w:cs="Times New Roman"/>
          <w:b/>
          <w:sz w:val="24"/>
          <w:szCs w:val="24"/>
        </w:rPr>
        <w:t>ata</w:t>
      </w:r>
      <w:r w:rsidR="00D11574">
        <w:rPr>
          <w:rFonts w:cs="Times New Roman"/>
          <w:b/>
          <w:sz w:val="24"/>
          <w:szCs w:val="24"/>
        </w:rPr>
        <w:br/>
      </w:r>
    </w:p>
    <w:p w14:paraId="27B97179" w14:textId="77777777" w:rsidR="004228C2" w:rsidRPr="00684A22" w:rsidRDefault="004228C2" w:rsidP="004228C2">
      <w:pPr>
        <w:spacing w:after="0"/>
        <w:contextualSpacing/>
        <w:rPr>
          <w:rFonts w:cs="Times New Roman"/>
          <w:sz w:val="24"/>
          <w:szCs w:val="24"/>
        </w:rPr>
      </w:pPr>
      <w:r w:rsidRPr="00684A22">
        <w:rPr>
          <w:rFonts w:cs="Times New Roman"/>
          <w:sz w:val="24"/>
          <w:szCs w:val="24"/>
        </w:rPr>
        <w:t>Staff should stay within the law when processing people’s data by ensuring that they obtain data fairly and lawfully i.e.</w:t>
      </w:r>
    </w:p>
    <w:p w14:paraId="1042F9D0" w14:textId="77777777" w:rsidR="004228C2" w:rsidRPr="00684A22" w:rsidRDefault="004228C2" w:rsidP="004228C2">
      <w:pPr>
        <w:spacing w:after="0"/>
        <w:contextualSpacing/>
        <w:rPr>
          <w:rFonts w:cs="Times New Roman"/>
          <w:b/>
          <w:sz w:val="24"/>
          <w:szCs w:val="24"/>
        </w:rPr>
      </w:pPr>
    </w:p>
    <w:p w14:paraId="747665A5" w14:textId="77777777" w:rsidR="004228C2" w:rsidRPr="00684A22" w:rsidRDefault="004228C2" w:rsidP="004228C2">
      <w:pPr>
        <w:pStyle w:val="ListParagraph"/>
        <w:numPr>
          <w:ilvl w:val="0"/>
          <w:numId w:val="21"/>
        </w:numPr>
        <w:spacing w:after="0"/>
        <w:rPr>
          <w:rFonts w:cs="Times New Roman"/>
          <w:sz w:val="24"/>
          <w:szCs w:val="24"/>
        </w:rPr>
      </w:pPr>
      <w:r w:rsidRPr="00684A22">
        <w:rPr>
          <w:rFonts w:cs="Times New Roman"/>
          <w:sz w:val="24"/>
          <w:szCs w:val="24"/>
        </w:rPr>
        <w:t xml:space="preserve">Keeping the data in order to enter into or fulfil your contract with the person and/or </w:t>
      </w:r>
    </w:p>
    <w:p w14:paraId="7D2656E9" w14:textId="77777777" w:rsidR="004228C2" w:rsidRPr="00684A22" w:rsidRDefault="004228C2" w:rsidP="004228C2">
      <w:pPr>
        <w:pStyle w:val="ListParagraph"/>
        <w:numPr>
          <w:ilvl w:val="0"/>
          <w:numId w:val="21"/>
        </w:numPr>
        <w:spacing w:after="0"/>
        <w:rPr>
          <w:rFonts w:cs="Times New Roman"/>
          <w:sz w:val="24"/>
          <w:szCs w:val="24"/>
        </w:rPr>
      </w:pPr>
      <w:r w:rsidRPr="00684A22">
        <w:rPr>
          <w:rFonts w:cs="Times New Roman"/>
          <w:sz w:val="24"/>
          <w:szCs w:val="24"/>
        </w:rPr>
        <w:t>Keeping the data to comply with a legal obligation and/or</w:t>
      </w:r>
    </w:p>
    <w:p w14:paraId="42E11F1B" w14:textId="77777777" w:rsidR="004228C2" w:rsidRPr="00684A22" w:rsidRDefault="004228C2" w:rsidP="004228C2">
      <w:pPr>
        <w:pStyle w:val="ListParagraph"/>
        <w:numPr>
          <w:ilvl w:val="0"/>
          <w:numId w:val="21"/>
        </w:numPr>
        <w:spacing w:after="0"/>
        <w:rPr>
          <w:rFonts w:cs="Times New Roman"/>
          <w:sz w:val="24"/>
          <w:szCs w:val="24"/>
        </w:rPr>
      </w:pPr>
      <w:r w:rsidRPr="00684A22">
        <w:rPr>
          <w:rFonts w:cs="Times New Roman"/>
          <w:sz w:val="24"/>
          <w:szCs w:val="24"/>
        </w:rPr>
        <w:t>Keeping the data to ensure the effective running of the business.</w:t>
      </w:r>
    </w:p>
    <w:p w14:paraId="51732F64" w14:textId="77777777" w:rsidR="004228C2" w:rsidRPr="00684A22" w:rsidRDefault="004228C2" w:rsidP="004228C2">
      <w:pPr>
        <w:spacing w:after="0"/>
        <w:contextualSpacing/>
        <w:rPr>
          <w:rFonts w:cs="Times New Roman"/>
          <w:sz w:val="24"/>
          <w:szCs w:val="24"/>
        </w:rPr>
      </w:pPr>
    </w:p>
    <w:p w14:paraId="4AEDEE56" w14:textId="77777777" w:rsidR="004228C2" w:rsidRPr="00684A22" w:rsidRDefault="004228C2" w:rsidP="004228C2">
      <w:pPr>
        <w:spacing w:after="0"/>
        <w:contextualSpacing/>
        <w:rPr>
          <w:rFonts w:cs="Times New Roman"/>
          <w:sz w:val="24"/>
          <w:szCs w:val="24"/>
        </w:rPr>
      </w:pPr>
      <w:r w:rsidRPr="00684A22">
        <w:rPr>
          <w:rFonts w:cs="Times New Roman"/>
          <w:sz w:val="24"/>
          <w:szCs w:val="24"/>
        </w:rPr>
        <w:t>If data is not held on one of these grounds, written and specific consent is required to keep the data.</w:t>
      </w:r>
    </w:p>
    <w:p w14:paraId="24DD3F5F" w14:textId="77777777" w:rsidR="004228C2" w:rsidRPr="00684A22" w:rsidRDefault="004228C2" w:rsidP="004228C2">
      <w:pPr>
        <w:spacing w:after="0"/>
        <w:contextualSpacing/>
        <w:rPr>
          <w:rFonts w:cs="Times New Roman"/>
          <w:sz w:val="24"/>
          <w:szCs w:val="24"/>
        </w:rPr>
      </w:pPr>
    </w:p>
    <w:p w14:paraId="56D4E917" w14:textId="77777777" w:rsidR="004228C2" w:rsidRPr="00684A22" w:rsidRDefault="004228C2" w:rsidP="004228C2">
      <w:pPr>
        <w:spacing w:after="0"/>
        <w:contextualSpacing/>
        <w:rPr>
          <w:rFonts w:cs="Times New Roman"/>
          <w:sz w:val="24"/>
          <w:szCs w:val="24"/>
        </w:rPr>
      </w:pPr>
      <w:r w:rsidRPr="00684A22">
        <w:rPr>
          <w:rFonts w:cs="Times New Roman"/>
          <w:sz w:val="24"/>
          <w:szCs w:val="24"/>
        </w:rPr>
        <w:t>Staff should ensure that data is only held for the purposes specified.</w:t>
      </w:r>
    </w:p>
    <w:p w14:paraId="40FEFF6E" w14:textId="77777777" w:rsidR="004228C2" w:rsidRPr="00684A22" w:rsidRDefault="004228C2" w:rsidP="004228C2">
      <w:pPr>
        <w:spacing w:after="0"/>
        <w:contextualSpacing/>
        <w:rPr>
          <w:rFonts w:cs="Times New Roman"/>
          <w:sz w:val="24"/>
          <w:szCs w:val="24"/>
        </w:rPr>
      </w:pPr>
    </w:p>
    <w:p w14:paraId="119A0444" w14:textId="2CEE4346" w:rsidR="004228C2" w:rsidRPr="00684A22" w:rsidRDefault="004228C2" w:rsidP="004228C2">
      <w:pPr>
        <w:pStyle w:val="ListParagraph"/>
        <w:numPr>
          <w:ilvl w:val="0"/>
          <w:numId w:val="20"/>
        </w:numPr>
        <w:spacing w:after="0"/>
        <w:rPr>
          <w:rFonts w:cs="Times New Roman"/>
          <w:b/>
          <w:sz w:val="24"/>
          <w:szCs w:val="24"/>
        </w:rPr>
      </w:pPr>
      <w:r w:rsidRPr="00684A22">
        <w:rPr>
          <w:rFonts w:cs="Times New Roman"/>
          <w:b/>
          <w:sz w:val="24"/>
          <w:szCs w:val="24"/>
        </w:rPr>
        <w:t xml:space="preserve">Ensure </w:t>
      </w:r>
      <w:r>
        <w:rPr>
          <w:rFonts w:cs="Times New Roman"/>
          <w:b/>
          <w:sz w:val="24"/>
          <w:szCs w:val="24"/>
        </w:rPr>
        <w:t>P</w:t>
      </w:r>
      <w:r w:rsidRPr="00684A22">
        <w:rPr>
          <w:rFonts w:cs="Times New Roman"/>
          <w:b/>
          <w:sz w:val="24"/>
          <w:szCs w:val="24"/>
        </w:rPr>
        <w:t xml:space="preserve">eople’s </w:t>
      </w:r>
      <w:r>
        <w:rPr>
          <w:rFonts w:cs="Times New Roman"/>
          <w:b/>
          <w:sz w:val="24"/>
          <w:szCs w:val="24"/>
        </w:rPr>
        <w:t>R</w:t>
      </w:r>
      <w:r w:rsidRPr="00684A22">
        <w:rPr>
          <w:rFonts w:cs="Times New Roman"/>
          <w:b/>
          <w:sz w:val="24"/>
          <w:szCs w:val="24"/>
        </w:rPr>
        <w:t xml:space="preserve">ights are </w:t>
      </w:r>
      <w:r>
        <w:rPr>
          <w:rFonts w:cs="Times New Roman"/>
          <w:b/>
          <w:sz w:val="24"/>
          <w:szCs w:val="24"/>
        </w:rPr>
        <w:t>U</w:t>
      </w:r>
      <w:r w:rsidRPr="00684A22">
        <w:rPr>
          <w:rFonts w:cs="Times New Roman"/>
          <w:b/>
          <w:sz w:val="24"/>
          <w:szCs w:val="24"/>
        </w:rPr>
        <w:t xml:space="preserve">pheld </w:t>
      </w:r>
      <w:r w:rsidR="00D11574">
        <w:rPr>
          <w:rFonts w:cs="Times New Roman"/>
          <w:b/>
          <w:sz w:val="24"/>
          <w:szCs w:val="24"/>
        </w:rPr>
        <w:br/>
      </w:r>
    </w:p>
    <w:p w14:paraId="5CA26E5B" w14:textId="77777777" w:rsidR="004228C2" w:rsidRPr="00684A22" w:rsidRDefault="004228C2" w:rsidP="004228C2">
      <w:pPr>
        <w:spacing w:after="0"/>
        <w:rPr>
          <w:rFonts w:cs="Times New Roman"/>
          <w:sz w:val="24"/>
          <w:szCs w:val="24"/>
        </w:rPr>
      </w:pPr>
      <w:r w:rsidRPr="00684A22">
        <w:rPr>
          <w:rFonts w:cs="Times New Roman"/>
          <w:sz w:val="24"/>
          <w:szCs w:val="24"/>
        </w:rPr>
        <w:t>People have the following rights and these should be upheld by staff whenever possible.</w:t>
      </w:r>
    </w:p>
    <w:p w14:paraId="5E70881A" w14:textId="77777777" w:rsidR="004228C2" w:rsidRPr="00684A22" w:rsidRDefault="004228C2" w:rsidP="004228C2">
      <w:pPr>
        <w:spacing w:after="0"/>
        <w:rPr>
          <w:rFonts w:cs="Times New Roman"/>
          <w:sz w:val="24"/>
          <w:szCs w:val="24"/>
        </w:rPr>
      </w:pPr>
    </w:p>
    <w:p w14:paraId="1E222EA1" w14:textId="77777777" w:rsidR="004228C2" w:rsidRPr="00684A22" w:rsidRDefault="004228C2" w:rsidP="004228C2">
      <w:pPr>
        <w:pStyle w:val="ListParagraph"/>
        <w:numPr>
          <w:ilvl w:val="0"/>
          <w:numId w:val="22"/>
        </w:numPr>
        <w:spacing w:after="0"/>
        <w:rPr>
          <w:rFonts w:cs="Times New Roman"/>
          <w:sz w:val="24"/>
          <w:szCs w:val="24"/>
        </w:rPr>
      </w:pPr>
      <w:r w:rsidRPr="00684A22">
        <w:rPr>
          <w:rFonts w:cs="Times New Roman"/>
          <w:sz w:val="24"/>
          <w:szCs w:val="24"/>
        </w:rPr>
        <w:t>Data is accurate and any inaccuracies should be corrected when requested.</w:t>
      </w:r>
    </w:p>
    <w:p w14:paraId="2063A085" w14:textId="77777777" w:rsidR="004228C2" w:rsidRPr="00684A22" w:rsidRDefault="004228C2" w:rsidP="004228C2">
      <w:pPr>
        <w:pStyle w:val="ListParagraph"/>
        <w:numPr>
          <w:ilvl w:val="0"/>
          <w:numId w:val="22"/>
        </w:numPr>
        <w:spacing w:after="0"/>
        <w:rPr>
          <w:rFonts w:cs="Times New Roman"/>
          <w:sz w:val="24"/>
          <w:szCs w:val="24"/>
        </w:rPr>
      </w:pPr>
      <w:r w:rsidRPr="00684A22">
        <w:rPr>
          <w:rFonts w:cs="Times New Roman"/>
          <w:sz w:val="24"/>
          <w:szCs w:val="24"/>
        </w:rPr>
        <w:t>To have information deleted (e.g. if inaccurate or inappropriately included).</w:t>
      </w:r>
    </w:p>
    <w:p w14:paraId="2911D37A" w14:textId="77777777" w:rsidR="004228C2" w:rsidRPr="00684A22" w:rsidRDefault="004228C2" w:rsidP="004228C2">
      <w:pPr>
        <w:pStyle w:val="ListParagraph"/>
        <w:numPr>
          <w:ilvl w:val="0"/>
          <w:numId w:val="22"/>
        </w:numPr>
        <w:spacing w:after="0"/>
        <w:rPr>
          <w:rFonts w:cs="Times New Roman"/>
          <w:sz w:val="24"/>
          <w:szCs w:val="24"/>
        </w:rPr>
      </w:pPr>
      <w:r w:rsidRPr="00684A22">
        <w:rPr>
          <w:rFonts w:cs="Times New Roman"/>
          <w:sz w:val="24"/>
          <w:szCs w:val="24"/>
        </w:rPr>
        <w:t>To restrict the processing of the data to the purpose intended.</w:t>
      </w:r>
    </w:p>
    <w:p w14:paraId="2BEABBE6" w14:textId="77777777" w:rsidR="004228C2" w:rsidRPr="00684A22" w:rsidRDefault="004228C2" w:rsidP="004228C2">
      <w:pPr>
        <w:pStyle w:val="ListParagraph"/>
        <w:numPr>
          <w:ilvl w:val="0"/>
          <w:numId w:val="22"/>
        </w:numPr>
        <w:spacing w:after="0"/>
        <w:rPr>
          <w:rFonts w:cs="Times New Roman"/>
          <w:sz w:val="24"/>
          <w:szCs w:val="24"/>
        </w:rPr>
      </w:pPr>
      <w:r w:rsidRPr="00684A22">
        <w:rPr>
          <w:rFonts w:cs="Times New Roman"/>
          <w:sz w:val="24"/>
          <w:szCs w:val="24"/>
        </w:rPr>
        <w:t>To have the information sent elsewhere as requested or consented to (e.g. when transferring to another care provider).</w:t>
      </w:r>
    </w:p>
    <w:p w14:paraId="67373274" w14:textId="77777777" w:rsidR="004228C2" w:rsidRPr="00684A22" w:rsidRDefault="004228C2" w:rsidP="004228C2">
      <w:pPr>
        <w:numPr>
          <w:ilvl w:val="0"/>
          <w:numId w:val="22"/>
        </w:numPr>
        <w:spacing w:after="0"/>
        <w:contextualSpacing/>
        <w:rPr>
          <w:rFonts w:cs="Times New Roman"/>
          <w:sz w:val="24"/>
          <w:szCs w:val="24"/>
        </w:rPr>
      </w:pPr>
      <w:r w:rsidRPr="00684A22">
        <w:rPr>
          <w:rFonts w:cs="Times New Roman"/>
          <w:sz w:val="24"/>
          <w:szCs w:val="24"/>
        </w:rPr>
        <w:t xml:space="preserve">To be adequate, relevant and not excessive in relation to the purpose for which it is used. </w:t>
      </w:r>
    </w:p>
    <w:p w14:paraId="4B978C6B" w14:textId="77777777" w:rsidR="004228C2" w:rsidRPr="00684A22" w:rsidRDefault="004228C2" w:rsidP="004228C2">
      <w:pPr>
        <w:pStyle w:val="ListParagraph"/>
        <w:numPr>
          <w:ilvl w:val="0"/>
          <w:numId w:val="22"/>
        </w:numPr>
        <w:spacing w:after="0"/>
        <w:rPr>
          <w:rFonts w:cs="Times New Roman"/>
          <w:sz w:val="24"/>
          <w:szCs w:val="24"/>
        </w:rPr>
      </w:pPr>
      <w:r w:rsidRPr="00684A22">
        <w:rPr>
          <w:rFonts w:cs="Times New Roman"/>
          <w:sz w:val="24"/>
          <w:szCs w:val="24"/>
        </w:rPr>
        <w:t xml:space="preserve">To object to the inclusion of any information they consider irrelevant. </w:t>
      </w:r>
    </w:p>
    <w:p w14:paraId="0FF2BD84" w14:textId="24146667" w:rsidR="004228C2" w:rsidRPr="00684A22" w:rsidRDefault="004228C2" w:rsidP="004228C2">
      <w:pPr>
        <w:numPr>
          <w:ilvl w:val="0"/>
          <w:numId w:val="19"/>
        </w:numPr>
        <w:spacing w:after="0"/>
        <w:contextualSpacing/>
        <w:rPr>
          <w:rFonts w:cs="Times New Roman"/>
          <w:sz w:val="24"/>
          <w:szCs w:val="24"/>
        </w:rPr>
      </w:pPr>
      <w:r w:rsidRPr="00684A22">
        <w:rPr>
          <w:rFonts w:cs="Times New Roman"/>
          <w:sz w:val="24"/>
          <w:szCs w:val="24"/>
        </w:rPr>
        <w:t>To be kept accurate and up to date, using whatever recording means are used or agreed (e</w:t>
      </w:r>
      <w:r w:rsidR="0092639E">
        <w:rPr>
          <w:rFonts w:cs="Times New Roman"/>
          <w:sz w:val="24"/>
          <w:szCs w:val="24"/>
        </w:rPr>
        <w:t>.</w:t>
      </w:r>
      <w:r w:rsidRPr="00684A22">
        <w:rPr>
          <w:rFonts w:cs="Times New Roman"/>
          <w:sz w:val="24"/>
          <w:szCs w:val="24"/>
        </w:rPr>
        <w:t>g</w:t>
      </w:r>
      <w:r w:rsidR="0092639E">
        <w:rPr>
          <w:rFonts w:cs="Times New Roman"/>
          <w:sz w:val="24"/>
          <w:szCs w:val="24"/>
        </w:rPr>
        <w:t>.</w:t>
      </w:r>
      <w:r w:rsidRPr="00684A22">
        <w:rPr>
          <w:rFonts w:cs="Times New Roman"/>
          <w:sz w:val="24"/>
          <w:szCs w:val="24"/>
        </w:rPr>
        <w:t xml:space="preserve"> manual or electronic).</w:t>
      </w:r>
    </w:p>
    <w:p w14:paraId="6E5D1FDB" w14:textId="1FD6A694" w:rsidR="004228C2" w:rsidRPr="00684A22" w:rsidRDefault="004228C2" w:rsidP="004228C2">
      <w:pPr>
        <w:numPr>
          <w:ilvl w:val="0"/>
          <w:numId w:val="19"/>
        </w:numPr>
        <w:spacing w:after="0"/>
        <w:contextualSpacing/>
        <w:rPr>
          <w:rFonts w:cs="Times New Roman"/>
          <w:sz w:val="24"/>
          <w:szCs w:val="24"/>
        </w:rPr>
      </w:pPr>
      <w:r w:rsidRPr="00684A22">
        <w:rPr>
          <w:rFonts w:cs="Times New Roman"/>
          <w:sz w:val="24"/>
          <w:szCs w:val="24"/>
        </w:rPr>
        <w:t>Not be kept for longer than is necessary for its given purpose (e</w:t>
      </w:r>
      <w:r w:rsidR="0092639E">
        <w:rPr>
          <w:rFonts w:cs="Times New Roman"/>
          <w:sz w:val="24"/>
          <w:szCs w:val="24"/>
        </w:rPr>
        <w:t>.</w:t>
      </w:r>
      <w:r w:rsidRPr="00684A22">
        <w:rPr>
          <w:rFonts w:cs="Times New Roman"/>
          <w:sz w:val="24"/>
          <w:szCs w:val="24"/>
        </w:rPr>
        <w:t>g</w:t>
      </w:r>
      <w:r w:rsidR="0092639E">
        <w:rPr>
          <w:rFonts w:cs="Times New Roman"/>
          <w:sz w:val="24"/>
          <w:szCs w:val="24"/>
        </w:rPr>
        <w:t>.</w:t>
      </w:r>
      <w:r w:rsidRPr="00684A22">
        <w:rPr>
          <w:rFonts w:cs="Times New Roman"/>
          <w:sz w:val="24"/>
          <w:szCs w:val="24"/>
        </w:rPr>
        <w:t xml:space="preserve"> in line with legislation and data retention guidance. </w:t>
      </w:r>
    </w:p>
    <w:p w14:paraId="059C0987" w14:textId="77777777" w:rsidR="004228C2" w:rsidRPr="00684A22" w:rsidRDefault="004228C2" w:rsidP="004228C2">
      <w:pPr>
        <w:numPr>
          <w:ilvl w:val="0"/>
          <w:numId w:val="19"/>
        </w:numPr>
        <w:spacing w:after="0"/>
        <w:contextualSpacing/>
        <w:rPr>
          <w:rFonts w:cs="Times New Roman"/>
          <w:sz w:val="24"/>
          <w:szCs w:val="24"/>
        </w:rPr>
      </w:pPr>
      <w:r w:rsidRPr="00684A22">
        <w:rPr>
          <w:rFonts w:cs="Times New Roman"/>
          <w:sz w:val="24"/>
          <w:szCs w:val="24"/>
        </w:rPr>
        <w:t>To have appropriate security systems to prevent unauthorised use, loss or damage to personal data.</w:t>
      </w:r>
    </w:p>
    <w:p w14:paraId="4E2621FC" w14:textId="77777777" w:rsidR="004228C2" w:rsidRPr="00684A22" w:rsidRDefault="004228C2" w:rsidP="004228C2">
      <w:pPr>
        <w:numPr>
          <w:ilvl w:val="0"/>
          <w:numId w:val="19"/>
        </w:numPr>
        <w:spacing w:after="0"/>
        <w:contextualSpacing/>
        <w:rPr>
          <w:rFonts w:cs="Times New Roman"/>
          <w:sz w:val="24"/>
          <w:szCs w:val="24"/>
        </w:rPr>
      </w:pPr>
      <w:r w:rsidRPr="00684A22">
        <w:rPr>
          <w:rFonts w:cs="Times New Roman"/>
          <w:sz w:val="24"/>
          <w:szCs w:val="24"/>
        </w:rPr>
        <w:t>To have any breaches of data security investigated and actions taken to prevent loss or damage.</w:t>
      </w:r>
    </w:p>
    <w:p w14:paraId="27F2A541" w14:textId="77777777" w:rsidR="004228C2" w:rsidRPr="00684A22" w:rsidRDefault="004228C2" w:rsidP="004228C2">
      <w:pPr>
        <w:spacing w:after="0"/>
        <w:contextualSpacing/>
        <w:rPr>
          <w:rFonts w:cs="Times New Roman"/>
          <w:sz w:val="24"/>
          <w:szCs w:val="24"/>
        </w:rPr>
      </w:pPr>
    </w:p>
    <w:p w14:paraId="22BA66E3" w14:textId="4B97A248" w:rsidR="004228C2" w:rsidRPr="00684A22" w:rsidRDefault="004228C2" w:rsidP="004228C2">
      <w:pPr>
        <w:pStyle w:val="ListParagraph"/>
        <w:numPr>
          <w:ilvl w:val="0"/>
          <w:numId w:val="20"/>
        </w:numPr>
        <w:spacing w:after="0"/>
        <w:rPr>
          <w:b/>
          <w:sz w:val="24"/>
          <w:szCs w:val="24"/>
        </w:rPr>
      </w:pPr>
      <w:r w:rsidRPr="00684A22">
        <w:rPr>
          <w:b/>
          <w:sz w:val="24"/>
          <w:szCs w:val="24"/>
        </w:rPr>
        <w:t xml:space="preserve">Employ </w:t>
      </w:r>
      <w:r>
        <w:rPr>
          <w:b/>
          <w:sz w:val="24"/>
          <w:szCs w:val="24"/>
        </w:rPr>
        <w:t>S</w:t>
      </w:r>
      <w:r w:rsidRPr="00684A22">
        <w:rPr>
          <w:b/>
          <w:sz w:val="24"/>
          <w:szCs w:val="24"/>
        </w:rPr>
        <w:t xml:space="preserve">taff to </w:t>
      </w:r>
      <w:r>
        <w:rPr>
          <w:b/>
          <w:sz w:val="24"/>
          <w:szCs w:val="24"/>
        </w:rPr>
        <w:t>P</w:t>
      </w:r>
      <w:r w:rsidRPr="00684A22">
        <w:rPr>
          <w:b/>
          <w:sz w:val="24"/>
          <w:szCs w:val="24"/>
        </w:rPr>
        <w:t xml:space="preserve">rotect </w:t>
      </w:r>
      <w:r>
        <w:rPr>
          <w:b/>
          <w:sz w:val="24"/>
          <w:szCs w:val="24"/>
        </w:rPr>
        <w:t>D</w:t>
      </w:r>
      <w:r w:rsidRPr="00684A22">
        <w:rPr>
          <w:b/>
          <w:sz w:val="24"/>
          <w:szCs w:val="24"/>
        </w:rPr>
        <w:t>ata</w:t>
      </w:r>
      <w:r w:rsidR="00D11574">
        <w:rPr>
          <w:b/>
          <w:sz w:val="24"/>
          <w:szCs w:val="24"/>
        </w:rPr>
        <w:br/>
      </w:r>
    </w:p>
    <w:p w14:paraId="365E3547" w14:textId="1339736F" w:rsidR="0092639E" w:rsidRPr="00684A22" w:rsidRDefault="0092639E" w:rsidP="004228C2">
      <w:pPr>
        <w:spacing w:after="0"/>
        <w:rPr>
          <w:sz w:val="24"/>
          <w:szCs w:val="24"/>
        </w:rPr>
      </w:pPr>
      <w:r>
        <w:rPr>
          <w:bCs/>
          <w:sz w:val="24"/>
          <w:szCs w:val="24"/>
        </w:rPr>
        <w:t>&lt;Insert Name of Organisation&gt;</w:t>
      </w:r>
      <w:r w:rsidRPr="00684A22">
        <w:rPr>
          <w:bCs/>
          <w:sz w:val="24"/>
          <w:szCs w:val="24"/>
        </w:rPr>
        <w:t xml:space="preserve"> </w:t>
      </w:r>
      <w:r w:rsidR="004228C2" w:rsidRPr="00684A22">
        <w:rPr>
          <w:sz w:val="24"/>
          <w:szCs w:val="24"/>
        </w:rPr>
        <w:t xml:space="preserve">will employ </w:t>
      </w:r>
      <w:r>
        <w:rPr>
          <w:bCs/>
          <w:sz w:val="24"/>
          <w:szCs w:val="24"/>
        </w:rPr>
        <w:t>&lt;insert Name/Title of Employees&gt;</w:t>
      </w:r>
      <w:r w:rsidRPr="00684A22">
        <w:rPr>
          <w:bCs/>
          <w:sz w:val="24"/>
          <w:szCs w:val="24"/>
        </w:rPr>
        <w:t xml:space="preserve"> </w:t>
      </w:r>
      <w:r w:rsidR="004228C2" w:rsidRPr="00684A22">
        <w:rPr>
          <w:sz w:val="24"/>
          <w:szCs w:val="24"/>
        </w:rPr>
        <w:t xml:space="preserve">to be accountable for data protection, reviewing data systems, auditing systems and ensuring </w:t>
      </w:r>
      <w:r w:rsidR="004228C2" w:rsidRPr="00684A22">
        <w:rPr>
          <w:sz w:val="24"/>
          <w:szCs w:val="24"/>
        </w:rPr>
        <w:lastRenderedPageBreak/>
        <w:t>data is stored and disposed of safely. There will be clear lines of responsibility with each role.</w:t>
      </w:r>
    </w:p>
    <w:p w14:paraId="685A04EF" w14:textId="77777777" w:rsidR="004228C2" w:rsidRPr="00684A22" w:rsidRDefault="004228C2" w:rsidP="004228C2">
      <w:pPr>
        <w:spacing w:after="0"/>
        <w:rPr>
          <w:sz w:val="24"/>
          <w:szCs w:val="24"/>
        </w:rPr>
      </w:pPr>
    </w:p>
    <w:p w14:paraId="607C2B06" w14:textId="1E0E238C" w:rsidR="004228C2" w:rsidRPr="00684A22" w:rsidRDefault="004228C2" w:rsidP="004228C2">
      <w:pPr>
        <w:pStyle w:val="ListParagraph"/>
        <w:numPr>
          <w:ilvl w:val="0"/>
          <w:numId w:val="20"/>
        </w:numPr>
        <w:spacing w:after="0"/>
        <w:rPr>
          <w:b/>
          <w:sz w:val="24"/>
          <w:szCs w:val="24"/>
        </w:rPr>
      </w:pPr>
      <w:r w:rsidRPr="00684A22">
        <w:rPr>
          <w:b/>
          <w:sz w:val="24"/>
          <w:szCs w:val="24"/>
        </w:rPr>
        <w:t xml:space="preserve">Inform </w:t>
      </w:r>
      <w:r>
        <w:rPr>
          <w:b/>
          <w:sz w:val="24"/>
          <w:szCs w:val="24"/>
        </w:rPr>
        <w:t>S</w:t>
      </w:r>
      <w:r w:rsidRPr="00684A22">
        <w:rPr>
          <w:b/>
          <w:sz w:val="24"/>
          <w:szCs w:val="24"/>
        </w:rPr>
        <w:t xml:space="preserve">ervice </w:t>
      </w:r>
      <w:r>
        <w:rPr>
          <w:b/>
          <w:sz w:val="24"/>
          <w:szCs w:val="24"/>
        </w:rPr>
        <w:t>U</w:t>
      </w:r>
      <w:r w:rsidRPr="00684A22">
        <w:rPr>
          <w:b/>
          <w:sz w:val="24"/>
          <w:szCs w:val="24"/>
        </w:rPr>
        <w:t xml:space="preserve">sers, </w:t>
      </w:r>
      <w:r>
        <w:rPr>
          <w:b/>
          <w:sz w:val="24"/>
          <w:szCs w:val="24"/>
        </w:rPr>
        <w:t>S</w:t>
      </w:r>
      <w:r w:rsidRPr="00684A22">
        <w:rPr>
          <w:b/>
          <w:sz w:val="24"/>
          <w:szCs w:val="24"/>
        </w:rPr>
        <w:t xml:space="preserve">taff and </w:t>
      </w:r>
      <w:r>
        <w:rPr>
          <w:b/>
          <w:sz w:val="24"/>
          <w:szCs w:val="24"/>
        </w:rPr>
        <w:t>O</w:t>
      </w:r>
      <w:r w:rsidRPr="00684A22">
        <w:rPr>
          <w:b/>
          <w:sz w:val="24"/>
          <w:szCs w:val="24"/>
        </w:rPr>
        <w:t xml:space="preserve">thers </w:t>
      </w:r>
      <w:r>
        <w:rPr>
          <w:b/>
          <w:sz w:val="24"/>
          <w:szCs w:val="24"/>
        </w:rPr>
        <w:t>A</w:t>
      </w:r>
      <w:r w:rsidRPr="00684A22">
        <w:rPr>
          <w:b/>
          <w:sz w:val="24"/>
          <w:szCs w:val="24"/>
        </w:rPr>
        <w:t xml:space="preserve">bout the </w:t>
      </w:r>
      <w:r>
        <w:rPr>
          <w:b/>
          <w:sz w:val="24"/>
          <w:szCs w:val="24"/>
        </w:rPr>
        <w:t>D</w:t>
      </w:r>
      <w:r w:rsidRPr="00684A22">
        <w:rPr>
          <w:b/>
          <w:sz w:val="24"/>
          <w:szCs w:val="24"/>
        </w:rPr>
        <w:t xml:space="preserve">ata it </w:t>
      </w:r>
      <w:r>
        <w:rPr>
          <w:b/>
          <w:sz w:val="24"/>
          <w:szCs w:val="24"/>
        </w:rPr>
        <w:t>H</w:t>
      </w:r>
      <w:r w:rsidRPr="00684A22">
        <w:rPr>
          <w:b/>
          <w:sz w:val="24"/>
          <w:szCs w:val="24"/>
        </w:rPr>
        <w:t>olds</w:t>
      </w:r>
      <w:r w:rsidR="00D11574">
        <w:rPr>
          <w:b/>
          <w:sz w:val="24"/>
          <w:szCs w:val="24"/>
        </w:rPr>
        <w:br/>
      </w:r>
    </w:p>
    <w:p w14:paraId="168B7C18" w14:textId="20383226" w:rsidR="004228C2" w:rsidRPr="00684A22" w:rsidRDefault="0092639E" w:rsidP="004228C2">
      <w:pPr>
        <w:spacing w:after="0"/>
        <w:rPr>
          <w:sz w:val="24"/>
          <w:szCs w:val="24"/>
        </w:rPr>
      </w:pPr>
      <w:r>
        <w:rPr>
          <w:bCs/>
          <w:sz w:val="24"/>
          <w:szCs w:val="24"/>
        </w:rPr>
        <w:t>&lt;Insert Name of Organisation&gt;</w:t>
      </w:r>
      <w:r w:rsidRPr="00684A22">
        <w:rPr>
          <w:bCs/>
          <w:sz w:val="24"/>
          <w:szCs w:val="24"/>
        </w:rPr>
        <w:t xml:space="preserve"> </w:t>
      </w:r>
      <w:r w:rsidR="004228C2" w:rsidRPr="00684A22">
        <w:rPr>
          <w:sz w:val="24"/>
          <w:szCs w:val="24"/>
        </w:rPr>
        <w:t xml:space="preserve">will provide information to service users and others about the personal data it holds, where it comes from, and who it might be shared with. As well as giving information about their data protection rights, how it uses the personal data, and how it protects it. </w:t>
      </w:r>
    </w:p>
    <w:p w14:paraId="00246250" w14:textId="77777777" w:rsidR="004228C2" w:rsidRPr="00684A22" w:rsidRDefault="004228C2" w:rsidP="004228C2">
      <w:pPr>
        <w:spacing w:after="0"/>
        <w:rPr>
          <w:sz w:val="24"/>
          <w:szCs w:val="24"/>
        </w:rPr>
      </w:pPr>
    </w:p>
    <w:p w14:paraId="0EDC5661" w14:textId="1F766A82" w:rsidR="004228C2" w:rsidRPr="00684A22" w:rsidRDefault="004228C2" w:rsidP="004228C2">
      <w:pPr>
        <w:pStyle w:val="ListParagraph"/>
        <w:numPr>
          <w:ilvl w:val="0"/>
          <w:numId w:val="20"/>
        </w:numPr>
        <w:spacing w:after="0"/>
        <w:rPr>
          <w:b/>
          <w:sz w:val="24"/>
          <w:szCs w:val="24"/>
        </w:rPr>
      </w:pPr>
      <w:r w:rsidRPr="00684A22">
        <w:rPr>
          <w:b/>
          <w:sz w:val="24"/>
          <w:szCs w:val="24"/>
        </w:rPr>
        <w:t>Keeping Data Secure</w:t>
      </w:r>
      <w:r w:rsidR="00D11574">
        <w:rPr>
          <w:b/>
          <w:sz w:val="24"/>
          <w:szCs w:val="24"/>
        </w:rPr>
        <w:br/>
      </w:r>
    </w:p>
    <w:p w14:paraId="35EA8D60" w14:textId="77777777" w:rsidR="004228C2" w:rsidRPr="00684A22" w:rsidRDefault="004228C2" w:rsidP="004228C2">
      <w:pPr>
        <w:pStyle w:val="ListParagraph"/>
        <w:numPr>
          <w:ilvl w:val="0"/>
          <w:numId w:val="24"/>
        </w:numPr>
        <w:spacing w:after="0"/>
        <w:ind w:left="360"/>
        <w:rPr>
          <w:sz w:val="24"/>
          <w:szCs w:val="24"/>
        </w:rPr>
      </w:pPr>
      <w:r w:rsidRPr="00684A22">
        <w:rPr>
          <w:sz w:val="24"/>
          <w:szCs w:val="24"/>
        </w:rPr>
        <w:t xml:space="preserve">Staff will inform managers if they detect or suspect any breaches in data. </w:t>
      </w:r>
    </w:p>
    <w:p w14:paraId="023E5E52" w14:textId="77777777" w:rsidR="004228C2" w:rsidRPr="00684A22" w:rsidRDefault="004228C2" w:rsidP="004228C2">
      <w:pPr>
        <w:pStyle w:val="ListParagraph"/>
        <w:numPr>
          <w:ilvl w:val="0"/>
          <w:numId w:val="24"/>
        </w:numPr>
        <w:spacing w:after="0"/>
        <w:ind w:left="360"/>
        <w:rPr>
          <w:sz w:val="24"/>
          <w:szCs w:val="24"/>
        </w:rPr>
      </w:pPr>
      <w:r w:rsidRPr="00684A22">
        <w:rPr>
          <w:sz w:val="24"/>
          <w:szCs w:val="24"/>
        </w:rPr>
        <w:t xml:space="preserve">Managers will carry out a full investigation of any suspected breach within 24 hours, informing the people involved when necessary. </w:t>
      </w:r>
    </w:p>
    <w:p w14:paraId="2DB52F8E" w14:textId="77777777" w:rsidR="004228C2" w:rsidRPr="00684A22" w:rsidRDefault="004228C2" w:rsidP="004228C2">
      <w:pPr>
        <w:pStyle w:val="ListParagraph"/>
        <w:numPr>
          <w:ilvl w:val="0"/>
          <w:numId w:val="24"/>
        </w:numPr>
        <w:spacing w:after="0"/>
        <w:ind w:left="360"/>
        <w:rPr>
          <w:sz w:val="24"/>
          <w:szCs w:val="24"/>
        </w:rPr>
      </w:pPr>
      <w:r w:rsidRPr="00684A22">
        <w:rPr>
          <w:sz w:val="24"/>
          <w:szCs w:val="24"/>
        </w:rPr>
        <w:t>Staff will take action to prevent security breaches if data is compromised.</w:t>
      </w:r>
    </w:p>
    <w:p w14:paraId="1AEE242C" w14:textId="77777777" w:rsidR="004228C2" w:rsidRPr="00684A22" w:rsidRDefault="004228C2" w:rsidP="004228C2">
      <w:pPr>
        <w:pStyle w:val="ListParagraph"/>
        <w:numPr>
          <w:ilvl w:val="0"/>
          <w:numId w:val="24"/>
        </w:numPr>
        <w:spacing w:after="0"/>
        <w:ind w:left="360"/>
        <w:rPr>
          <w:sz w:val="24"/>
          <w:szCs w:val="24"/>
        </w:rPr>
      </w:pPr>
      <w:r w:rsidRPr="00684A22">
        <w:rPr>
          <w:sz w:val="24"/>
          <w:szCs w:val="24"/>
        </w:rPr>
        <w:t>Staff will keep records of any breaches in data security.</w:t>
      </w:r>
    </w:p>
    <w:p w14:paraId="3CEE5E56" w14:textId="77777777" w:rsidR="004228C2" w:rsidRPr="00684A22" w:rsidRDefault="004228C2" w:rsidP="004228C2">
      <w:pPr>
        <w:pStyle w:val="ListParagraph"/>
        <w:numPr>
          <w:ilvl w:val="0"/>
          <w:numId w:val="24"/>
        </w:numPr>
        <w:spacing w:after="0"/>
        <w:ind w:left="360"/>
        <w:rPr>
          <w:sz w:val="24"/>
          <w:szCs w:val="24"/>
        </w:rPr>
      </w:pPr>
      <w:r w:rsidRPr="00684A22">
        <w:rPr>
          <w:sz w:val="24"/>
          <w:szCs w:val="24"/>
        </w:rPr>
        <w:t>Staff will inform the ICO of any security breaches that may cause significant harm or compromise people’s security within 72 hours of this becoming known.</w:t>
      </w:r>
    </w:p>
    <w:p w14:paraId="1FA5E57B" w14:textId="0AA463A0" w:rsidR="004228C2" w:rsidRPr="00684A22" w:rsidRDefault="0092639E" w:rsidP="004228C2">
      <w:pPr>
        <w:pStyle w:val="ListParagraph"/>
        <w:numPr>
          <w:ilvl w:val="0"/>
          <w:numId w:val="24"/>
        </w:numPr>
        <w:spacing w:after="0"/>
        <w:ind w:left="360"/>
        <w:rPr>
          <w:sz w:val="24"/>
          <w:szCs w:val="24"/>
        </w:rPr>
      </w:pPr>
      <w:r>
        <w:rPr>
          <w:bCs/>
          <w:sz w:val="24"/>
          <w:szCs w:val="24"/>
        </w:rPr>
        <w:t>&lt;Insert Name of Organisation&gt;</w:t>
      </w:r>
      <w:r w:rsidRPr="00684A22">
        <w:rPr>
          <w:bCs/>
          <w:sz w:val="24"/>
          <w:szCs w:val="24"/>
        </w:rPr>
        <w:t xml:space="preserve"> </w:t>
      </w:r>
      <w:r w:rsidR="004228C2" w:rsidRPr="00684A22">
        <w:rPr>
          <w:sz w:val="24"/>
          <w:szCs w:val="24"/>
        </w:rPr>
        <w:t>will class intentional data security breaches as misconduct and will be subject to disciplinary action.</w:t>
      </w:r>
    </w:p>
    <w:p w14:paraId="3A616A2A" w14:textId="77777777" w:rsidR="004228C2" w:rsidRPr="00684A22" w:rsidRDefault="004228C2" w:rsidP="004228C2">
      <w:pPr>
        <w:spacing w:after="0"/>
        <w:rPr>
          <w:sz w:val="24"/>
          <w:szCs w:val="24"/>
        </w:rPr>
      </w:pPr>
    </w:p>
    <w:p w14:paraId="463295DD" w14:textId="1CE0BCFE" w:rsidR="004228C2" w:rsidRPr="00684A22" w:rsidRDefault="004228C2" w:rsidP="004228C2">
      <w:pPr>
        <w:pStyle w:val="ListParagraph"/>
        <w:numPr>
          <w:ilvl w:val="0"/>
          <w:numId w:val="20"/>
        </w:numPr>
        <w:spacing w:after="0"/>
        <w:rPr>
          <w:b/>
          <w:sz w:val="24"/>
          <w:szCs w:val="24"/>
        </w:rPr>
      </w:pPr>
      <w:r w:rsidRPr="00684A22">
        <w:rPr>
          <w:b/>
          <w:sz w:val="24"/>
          <w:szCs w:val="24"/>
        </w:rPr>
        <w:t>Training</w:t>
      </w:r>
      <w:r w:rsidR="00D11574">
        <w:rPr>
          <w:b/>
          <w:sz w:val="24"/>
          <w:szCs w:val="24"/>
        </w:rPr>
        <w:br/>
      </w:r>
    </w:p>
    <w:p w14:paraId="1DAC1980" w14:textId="77777777" w:rsidR="004228C2" w:rsidRPr="00684A22" w:rsidRDefault="004228C2" w:rsidP="004228C2">
      <w:pPr>
        <w:spacing w:after="0"/>
        <w:rPr>
          <w:sz w:val="24"/>
          <w:szCs w:val="24"/>
        </w:rPr>
      </w:pPr>
      <w:r w:rsidRPr="00684A22">
        <w:rPr>
          <w:sz w:val="24"/>
          <w:szCs w:val="24"/>
        </w:rPr>
        <w:t>Staff attend training during induction, and update information sessions [</w:t>
      </w:r>
      <w:r w:rsidRPr="00684A22">
        <w:rPr>
          <w:i/>
          <w:sz w:val="24"/>
          <w:szCs w:val="24"/>
        </w:rPr>
        <w:t>annually</w:t>
      </w:r>
      <w:r w:rsidRPr="00684A22">
        <w:rPr>
          <w:sz w:val="24"/>
          <w:szCs w:val="24"/>
        </w:rPr>
        <w:t>] to make them aware of the importance of protecting people’s personal data, to teach them how to do this and to understand how to treat information confidentially. Training will include:</w:t>
      </w:r>
    </w:p>
    <w:p w14:paraId="6E5B11A6" w14:textId="77777777" w:rsidR="004228C2" w:rsidRPr="00684A22" w:rsidRDefault="004228C2" w:rsidP="004228C2">
      <w:pPr>
        <w:spacing w:after="0"/>
        <w:rPr>
          <w:sz w:val="24"/>
          <w:szCs w:val="24"/>
        </w:rPr>
      </w:pPr>
    </w:p>
    <w:p w14:paraId="36C0F874" w14:textId="77777777" w:rsidR="004228C2" w:rsidRPr="00684A22" w:rsidRDefault="004228C2" w:rsidP="004228C2">
      <w:pPr>
        <w:pStyle w:val="ListParagraph"/>
        <w:numPr>
          <w:ilvl w:val="0"/>
          <w:numId w:val="23"/>
        </w:numPr>
        <w:spacing w:after="0"/>
        <w:rPr>
          <w:sz w:val="24"/>
          <w:szCs w:val="24"/>
        </w:rPr>
      </w:pPr>
      <w:r w:rsidRPr="00684A22">
        <w:rPr>
          <w:sz w:val="24"/>
          <w:szCs w:val="24"/>
        </w:rPr>
        <w:t xml:space="preserve">The General Data Protection Regulation Policy </w:t>
      </w:r>
    </w:p>
    <w:p w14:paraId="24084A64" w14:textId="77777777" w:rsidR="004228C2" w:rsidRPr="00684A22" w:rsidRDefault="004228C2" w:rsidP="004228C2">
      <w:pPr>
        <w:pStyle w:val="ListParagraph"/>
        <w:numPr>
          <w:ilvl w:val="0"/>
          <w:numId w:val="23"/>
        </w:numPr>
        <w:spacing w:after="0"/>
        <w:rPr>
          <w:sz w:val="24"/>
          <w:szCs w:val="24"/>
        </w:rPr>
      </w:pPr>
      <w:r w:rsidRPr="00684A22">
        <w:rPr>
          <w:sz w:val="24"/>
          <w:szCs w:val="24"/>
        </w:rPr>
        <w:t xml:space="preserve">How to maintain data confidentiality. </w:t>
      </w:r>
    </w:p>
    <w:p w14:paraId="6D1AA668" w14:textId="77777777" w:rsidR="004228C2" w:rsidRPr="00684A22" w:rsidRDefault="004228C2" w:rsidP="004228C2">
      <w:pPr>
        <w:pStyle w:val="ListParagraph"/>
        <w:numPr>
          <w:ilvl w:val="0"/>
          <w:numId w:val="23"/>
        </w:numPr>
        <w:spacing w:after="0"/>
        <w:rPr>
          <w:sz w:val="24"/>
          <w:szCs w:val="24"/>
        </w:rPr>
      </w:pPr>
      <w:r w:rsidRPr="00684A22">
        <w:rPr>
          <w:sz w:val="24"/>
          <w:szCs w:val="24"/>
        </w:rPr>
        <w:t>Training in the correct method for entering information in service users’ written and electronic records including how to use the computer system to protect individual’s private data and data security.</w:t>
      </w:r>
    </w:p>
    <w:p w14:paraId="326ED9F2" w14:textId="77777777" w:rsidR="004228C2" w:rsidRPr="00684A22" w:rsidRDefault="004228C2" w:rsidP="004228C2">
      <w:pPr>
        <w:pStyle w:val="ListParagraph"/>
        <w:numPr>
          <w:ilvl w:val="0"/>
          <w:numId w:val="23"/>
        </w:numPr>
        <w:spacing w:after="0"/>
        <w:rPr>
          <w:sz w:val="24"/>
          <w:szCs w:val="24"/>
        </w:rPr>
      </w:pPr>
      <w:r w:rsidRPr="00684A22">
        <w:rPr>
          <w:sz w:val="24"/>
          <w:szCs w:val="24"/>
        </w:rPr>
        <w:t>The role of data controller/auditors/protection officers.</w:t>
      </w:r>
    </w:p>
    <w:p w14:paraId="61ABDD9F" w14:textId="77777777" w:rsidR="004228C2" w:rsidRPr="00684A22" w:rsidRDefault="004228C2" w:rsidP="004228C2">
      <w:pPr>
        <w:pStyle w:val="ListParagraph"/>
        <w:numPr>
          <w:ilvl w:val="0"/>
          <w:numId w:val="23"/>
        </w:numPr>
        <w:spacing w:after="0"/>
        <w:rPr>
          <w:sz w:val="24"/>
          <w:szCs w:val="24"/>
        </w:rPr>
      </w:pPr>
      <w:r w:rsidRPr="00684A22">
        <w:rPr>
          <w:sz w:val="24"/>
          <w:szCs w:val="24"/>
        </w:rPr>
        <w:t>The consequences of any breaches of the service’s policies and procedures.</w:t>
      </w:r>
    </w:p>
    <w:p w14:paraId="19620C42" w14:textId="77777777" w:rsidR="004228C2" w:rsidRPr="00BA7780" w:rsidRDefault="004228C2" w:rsidP="004228C2">
      <w:pPr>
        <w:spacing w:after="0" w:line="240" w:lineRule="auto"/>
        <w:contextualSpacing/>
        <w:rPr>
          <w:rFonts w:cs="Times New Roman"/>
        </w:rPr>
      </w:pPr>
    </w:p>
    <w:p w14:paraId="74FF21FD" w14:textId="77777777" w:rsidR="004228C2" w:rsidRDefault="004228C2" w:rsidP="004228C2">
      <w:pPr>
        <w:spacing w:after="0" w:line="240" w:lineRule="auto"/>
        <w:rPr>
          <w:rFonts w:cs="Times New Roman"/>
          <w:b/>
          <w:sz w:val="28"/>
          <w:szCs w:val="28"/>
        </w:rPr>
      </w:pPr>
    </w:p>
    <w:sectPr w:rsidR="004228C2" w:rsidSect="00A56006">
      <w:footerReference w:type="default" r:id="rId8"/>
      <w:pgSz w:w="11906" w:h="16838"/>
      <w:pgMar w:top="1440" w:right="1440" w:bottom="24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52D6F" w14:textId="77777777" w:rsidR="00A22AD2" w:rsidRDefault="00A22AD2" w:rsidP="001157AC">
      <w:pPr>
        <w:spacing w:after="0" w:line="240" w:lineRule="auto"/>
      </w:pPr>
      <w:r>
        <w:separator/>
      </w:r>
    </w:p>
  </w:endnote>
  <w:endnote w:type="continuationSeparator" w:id="0">
    <w:p w14:paraId="51BDFB49" w14:textId="77777777" w:rsidR="00A22AD2" w:rsidRDefault="00A22AD2" w:rsidP="0011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9153" w14:textId="44A46308" w:rsidR="001157AC" w:rsidRPr="00460F29" w:rsidRDefault="001157AC" w:rsidP="001157AC">
    <w:pPr>
      <w:autoSpaceDE w:val="0"/>
      <w:autoSpaceDN w:val="0"/>
      <w:rPr>
        <w:rFonts w:ascii="Arial" w:hAnsi="Arial"/>
        <w:sz w:val="12"/>
        <w:szCs w:val="12"/>
      </w:rPr>
    </w:pPr>
    <w:r w:rsidRPr="00460F29">
      <w:rPr>
        <w:b/>
        <w:i/>
        <w:iCs/>
        <w:sz w:val="12"/>
        <w:szCs w:val="12"/>
      </w:rPr>
      <w:t>© Agora Business Publications LLP.</w:t>
    </w:r>
    <w:r w:rsidRPr="00460F29">
      <w:rPr>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8E763" w14:textId="77777777" w:rsidR="00A22AD2" w:rsidRDefault="00A22AD2" w:rsidP="001157AC">
      <w:pPr>
        <w:spacing w:after="0" w:line="240" w:lineRule="auto"/>
      </w:pPr>
      <w:r>
        <w:separator/>
      </w:r>
    </w:p>
  </w:footnote>
  <w:footnote w:type="continuationSeparator" w:id="0">
    <w:p w14:paraId="5D55EE55" w14:textId="77777777" w:rsidR="00A22AD2" w:rsidRDefault="00A22AD2" w:rsidP="00115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28AA"/>
    <w:multiLevelType w:val="hybridMultilevel"/>
    <w:tmpl w:val="94CE3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7F1F2A"/>
    <w:multiLevelType w:val="hybridMultilevel"/>
    <w:tmpl w:val="EB64D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4830F1"/>
    <w:multiLevelType w:val="hybridMultilevel"/>
    <w:tmpl w:val="B052B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900A3D"/>
    <w:multiLevelType w:val="hybridMultilevel"/>
    <w:tmpl w:val="0A6E5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15271B"/>
    <w:multiLevelType w:val="hybridMultilevel"/>
    <w:tmpl w:val="D0328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DA157A"/>
    <w:multiLevelType w:val="hybridMultilevel"/>
    <w:tmpl w:val="4D96F4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BCE2CD4"/>
    <w:multiLevelType w:val="hybridMultilevel"/>
    <w:tmpl w:val="0C52E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13304B"/>
    <w:multiLevelType w:val="hybridMultilevel"/>
    <w:tmpl w:val="EFBC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B3DA8"/>
    <w:multiLevelType w:val="hybridMultilevel"/>
    <w:tmpl w:val="A5206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7F629AA"/>
    <w:multiLevelType w:val="hybridMultilevel"/>
    <w:tmpl w:val="2BEE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B03B8"/>
    <w:multiLevelType w:val="hybridMultilevel"/>
    <w:tmpl w:val="CD2454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11" w15:restartNumberingAfterBreak="0">
    <w:nsid w:val="41564F28"/>
    <w:multiLevelType w:val="hybridMultilevel"/>
    <w:tmpl w:val="D7DA5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503CC9"/>
    <w:multiLevelType w:val="hybridMultilevel"/>
    <w:tmpl w:val="4D8EC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B13938"/>
    <w:multiLevelType w:val="hybridMultilevel"/>
    <w:tmpl w:val="CFA6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0D5E8F"/>
    <w:multiLevelType w:val="hybridMultilevel"/>
    <w:tmpl w:val="D68A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CA646A"/>
    <w:multiLevelType w:val="hybridMultilevel"/>
    <w:tmpl w:val="0340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E14C7B"/>
    <w:multiLevelType w:val="hybridMultilevel"/>
    <w:tmpl w:val="C33A3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EE3262"/>
    <w:multiLevelType w:val="hybridMultilevel"/>
    <w:tmpl w:val="1398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12484C"/>
    <w:multiLevelType w:val="hybridMultilevel"/>
    <w:tmpl w:val="B1C8CB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08D2578"/>
    <w:multiLevelType w:val="hybridMultilevel"/>
    <w:tmpl w:val="4EFA5B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12F6901"/>
    <w:multiLevelType w:val="hybridMultilevel"/>
    <w:tmpl w:val="149A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6417AD"/>
    <w:multiLevelType w:val="hybridMultilevel"/>
    <w:tmpl w:val="0C580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FA52FF"/>
    <w:multiLevelType w:val="hybridMultilevel"/>
    <w:tmpl w:val="B0D2D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937E6C"/>
    <w:multiLevelType w:val="hybridMultilevel"/>
    <w:tmpl w:val="884C4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66041578">
    <w:abstractNumId w:val="2"/>
  </w:num>
  <w:num w:numId="2" w16cid:durableId="1117021850">
    <w:abstractNumId w:val="22"/>
  </w:num>
  <w:num w:numId="3" w16cid:durableId="1597979828">
    <w:abstractNumId w:val="3"/>
  </w:num>
  <w:num w:numId="4" w16cid:durableId="904216422">
    <w:abstractNumId w:val="19"/>
  </w:num>
  <w:num w:numId="5" w16cid:durableId="525754210">
    <w:abstractNumId w:val="5"/>
  </w:num>
  <w:num w:numId="6" w16cid:durableId="585113005">
    <w:abstractNumId w:val="10"/>
  </w:num>
  <w:num w:numId="7" w16cid:durableId="1483620341">
    <w:abstractNumId w:val="12"/>
  </w:num>
  <w:num w:numId="8" w16cid:durableId="2106146017">
    <w:abstractNumId w:val="23"/>
  </w:num>
  <w:num w:numId="9" w16cid:durableId="1648968577">
    <w:abstractNumId w:val="4"/>
  </w:num>
  <w:num w:numId="10" w16cid:durableId="1375960457">
    <w:abstractNumId w:val="0"/>
  </w:num>
  <w:num w:numId="11" w16cid:durableId="1663923450">
    <w:abstractNumId w:val="21"/>
  </w:num>
  <w:num w:numId="12" w16cid:durableId="1289311843">
    <w:abstractNumId w:val="15"/>
  </w:num>
  <w:num w:numId="13" w16cid:durableId="353308166">
    <w:abstractNumId w:val="17"/>
  </w:num>
  <w:num w:numId="14" w16cid:durableId="181556359">
    <w:abstractNumId w:val="13"/>
  </w:num>
  <w:num w:numId="15" w16cid:durableId="596526">
    <w:abstractNumId w:val="9"/>
  </w:num>
  <w:num w:numId="16" w16cid:durableId="1254434148">
    <w:abstractNumId w:val="20"/>
  </w:num>
  <w:num w:numId="17" w16cid:durableId="1718314185">
    <w:abstractNumId w:val="14"/>
  </w:num>
  <w:num w:numId="18" w16cid:durableId="1223634390">
    <w:abstractNumId w:val="8"/>
  </w:num>
  <w:num w:numId="19" w16cid:durableId="1988319236">
    <w:abstractNumId w:val="1"/>
  </w:num>
  <w:num w:numId="20" w16cid:durableId="900598294">
    <w:abstractNumId w:val="18"/>
  </w:num>
  <w:num w:numId="21" w16cid:durableId="2121953432">
    <w:abstractNumId w:val="11"/>
  </w:num>
  <w:num w:numId="22" w16cid:durableId="1831479641">
    <w:abstractNumId w:val="6"/>
  </w:num>
  <w:num w:numId="23" w16cid:durableId="511725961">
    <w:abstractNumId w:val="16"/>
  </w:num>
  <w:num w:numId="24" w16cid:durableId="630018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AC"/>
    <w:rsid w:val="00092381"/>
    <w:rsid w:val="000B2F2D"/>
    <w:rsid w:val="000D595C"/>
    <w:rsid w:val="00110AE4"/>
    <w:rsid w:val="001157AC"/>
    <w:rsid w:val="0030360A"/>
    <w:rsid w:val="00311B97"/>
    <w:rsid w:val="00314BB6"/>
    <w:rsid w:val="00315359"/>
    <w:rsid w:val="0031704D"/>
    <w:rsid w:val="003433E7"/>
    <w:rsid w:val="0038595D"/>
    <w:rsid w:val="00385D5B"/>
    <w:rsid w:val="003A3C92"/>
    <w:rsid w:val="004228C2"/>
    <w:rsid w:val="00460F29"/>
    <w:rsid w:val="004A3837"/>
    <w:rsid w:val="004C77E0"/>
    <w:rsid w:val="00572F85"/>
    <w:rsid w:val="0063475F"/>
    <w:rsid w:val="006B0E91"/>
    <w:rsid w:val="006F6E5F"/>
    <w:rsid w:val="00750497"/>
    <w:rsid w:val="0077013A"/>
    <w:rsid w:val="007A05AA"/>
    <w:rsid w:val="007B7F54"/>
    <w:rsid w:val="008A713B"/>
    <w:rsid w:val="008B0F7A"/>
    <w:rsid w:val="00912D15"/>
    <w:rsid w:val="0092639E"/>
    <w:rsid w:val="00935586"/>
    <w:rsid w:val="00973213"/>
    <w:rsid w:val="0098350E"/>
    <w:rsid w:val="009C3933"/>
    <w:rsid w:val="009C47E2"/>
    <w:rsid w:val="00A22AD2"/>
    <w:rsid w:val="00A56006"/>
    <w:rsid w:val="00A65908"/>
    <w:rsid w:val="00AB16A1"/>
    <w:rsid w:val="00AB5703"/>
    <w:rsid w:val="00AE79D3"/>
    <w:rsid w:val="00AF122C"/>
    <w:rsid w:val="00B42B2E"/>
    <w:rsid w:val="00B72B5B"/>
    <w:rsid w:val="00C1259C"/>
    <w:rsid w:val="00C40D63"/>
    <w:rsid w:val="00C54F82"/>
    <w:rsid w:val="00CD7273"/>
    <w:rsid w:val="00D11574"/>
    <w:rsid w:val="00D34F59"/>
    <w:rsid w:val="00D81887"/>
    <w:rsid w:val="00DD4AD7"/>
    <w:rsid w:val="00E8339D"/>
    <w:rsid w:val="00EC1563"/>
    <w:rsid w:val="00EE1780"/>
    <w:rsid w:val="00EE5ECD"/>
    <w:rsid w:val="00F05A10"/>
    <w:rsid w:val="00F5059B"/>
    <w:rsid w:val="00F74ADD"/>
    <w:rsid w:val="00FE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E38C"/>
  <w15:chartTrackingRefBased/>
  <w15:docId w15:val="{CFC25B4A-D34B-4772-9FD6-64A5C9E9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7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AC"/>
  </w:style>
  <w:style w:type="paragraph" w:styleId="Footer">
    <w:name w:val="footer"/>
    <w:basedOn w:val="Normal"/>
    <w:link w:val="FooterChar"/>
    <w:uiPriority w:val="99"/>
    <w:unhideWhenUsed/>
    <w:rsid w:val="00115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AC"/>
  </w:style>
  <w:style w:type="table" w:styleId="TableGrid">
    <w:name w:val="Table Grid"/>
    <w:basedOn w:val="TableNormal"/>
    <w:uiPriority w:val="59"/>
    <w:rsid w:val="00DD4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3934">
      <w:bodyDiv w:val="1"/>
      <w:marLeft w:val="0"/>
      <w:marRight w:val="0"/>
      <w:marTop w:val="0"/>
      <w:marBottom w:val="0"/>
      <w:divBdr>
        <w:top w:val="none" w:sz="0" w:space="0" w:color="auto"/>
        <w:left w:val="none" w:sz="0" w:space="0" w:color="auto"/>
        <w:bottom w:val="none" w:sz="0" w:space="0" w:color="auto"/>
        <w:right w:val="none" w:sz="0" w:space="0" w:color="auto"/>
      </w:divBdr>
    </w:div>
    <w:div w:id="331684472">
      <w:bodyDiv w:val="1"/>
      <w:marLeft w:val="0"/>
      <w:marRight w:val="0"/>
      <w:marTop w:val="0"/>
      <w:marBottom w:val="0"/>
      <w:divBdr>
        <w:top w:val="none" w:sz="0" w:space="0" w:color="auto"/>
        <w:left w:val="none" w:sz="0" w:space="0" w:color="auto"/>
        <w:bottom w:val="none" w:sz="0" w:space="0" w:color="auto"/>
        <w:right w:val="none" w:sz="0" w:space="0" w:color="auto"/>
      </w:divBdr>
    </w:div>
    <w:div w:id="606423772">
      <w:bodyDiv w:val="1"/>
      <w:marLeft w:val="0"/>
      <w:marRight w:val="0"/>
      <w:marTop w:val="0"/>
      <w:marBottom w:val="0"/>
      <w:divBdr>
        <w:top w:val="none" w:sz="0" w:space="0" w:color="auto"/>
        <w:left w:val="none" w:sz="0" w:space="0" w:color="auto"/>
        <w:bottom w:val="none" w:sz="0" w:space="0" w:color="auto"/>
        <w:right w:val="none" w:sz="0" w:space="0" w:color="auto"/>
      </w:divBdr>
    </w:div>
    <w:div w:id="18778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76161-CE94-4517-9AC4-9F0A724C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Ward</dc:creator>
  <cp:keywords/>
  <dc:description/>
  <cp:lastModifiedBy>Niki Haunch</cp:lastModifiedBy>
  <cp:revision>5</cp:revision>
  <cp:lastPrinted>2019-03-27T09:19:00Z</cp:lastPrinted>
  <dcterms:created xsi:type="dcterms:W3CDTF">2019-04-10T07:10:00Z</dcterms:created>
  <dcterms:modified xsi:type="dcterms:W3CDTF">2025-05-28T10:48:00Z</dcterms:modified>
</cp:coreProperties>
</file>