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A562" w14:textId="732F1C6B" w:rsidR="007E0E31" w:rsidRDefault="007E0E31" w:rsidP="007E0E31">
      <w:pPr>
        <w:rPr>
          <w:b/>
          <w:bCs/>
          <w:sz w:val="28"/>
          <w:szCs w:val="28"/>
        </w:rPr>
      </w:pPr>
      <w:r>
        <w:rPr>
          <w:b/>
          <w:bCs/>
          <w:sz w:val="28"/>
          <w:szCs w:val="28"/>
        </w:rPr>
        <w:t>&lt;INSERT ORGANISATION NAME</w:t>
      </w:r>
      <w:r w:rsidR="000F59FB">
        <w:rPr>
          <w:b/>
          <w:bCs/>
          <w:sz w:val="28"/>
          <w:szCs w:val="28"/>
        </w:rPr>
        <w:t xml:space="preserve">&gt; </w:t>
      </w:r>
      <w:r w:rsidR="00D6541A">
        <w:rPr>
          <w:b/>
          <w:bCs/>
          <w:sz w:val="28"/>
          <w:szCs w:val="28"/>
        </w:rPr>
        <w:t xml:space="preserve">COMMUNICATION POLICY (INCORPORATING </w:t>
      </w:r>
      <w:r w:rsidR="00A56F57">
        <w:rPr>
          <w:b/>
          <w:bCs/>
          <w:sz w:val="28"/>
          <w:szCs w:val="28"/>
        </w:rPr>
        <w:t xml:space="preserve">THE </w:t>
      </w:r>
      <w:r w:rsidR="00D6541A">
        <w:rPr>
          <w:b/>
          <w:bCs/>
          <w:sz w:val="28"/>
          <w:szCs w:val="28"/>
        </w:rPr>
        <w:t>ACCESSIBLE INFORMATION STANDARDS)</w:t>
      </w:r>
    </w:p>
    <w:p w14:paraId="31C9926B" w14:textId="77777777" w:rsidR="007A5414" w:rsidRDefault="007A5414" w:rsidP="007E0E31">
      <w:pPr>
        <w:rPr>
          <w:b/>
          <w:bCs/>
          <w:sz w:val="28"/>
          <w:szCs w:val="28"/>
        </w:rPr>
      </w:pPr>
    </w:p>
    <w:p w14:paraId="0680422E" w14:textId="77777777" w:rsidR="00040B56" w:rsidRPr="00A56F57" w:rsidRDefault="00040B56" w:rsidP="00A56F57">
      <w:pPr>
        <w:spacing w:after="0"/>
        <w:rPr>
          <w:rFonts w:cstheme="minorHAnsi"/>
          <w:sz w:val="24"/>
          <w:szCs w:val="24"/>
        </w:rPr>
      </w:pPr>
      <w:r w:rsidRPr="00A56F57">
        <w:rPr>
          <w:rFonts w:cstheme="minorHAnsi"/>
          <w:b/>
          <w:sz w:val="24"/>
          <w:szCs w:val="24"/>
        </w:rPr>
        <w:t xml:space="preserve">Title: </w:t>
      </w:r>
      <w:r w:rsidRPr="00A56F57">
        <w:rPr>
          <w:rFonts w:cstheme="minorHAnsi"/>
          <w:sz w:val="24"/>
          <w:szCs w:val="24"/>
        </w:rPr>
        <w:t>Communication Policy and Procedures (incorporating the Accessible Information Standard).</w:t>
      </w:r>
    </w:p>
    <w:p w14:paraId="017793B0" w14:textId="77777777" w:rsidR="00040B56" w:rsidRPr="00A56F57" w:rsidRDefault="00040B56" w:rsidP="00A56F57">
      <w:pPr>
        <w:spacing w:after="0"/>
        <w:rPr>
          <w:rFonts w:cstheme="minorHAnsi"/>
          <w:b/>
          <w:sz w:val="24"/>
          <w:szCs w:val="24"/>
        </w:rPr>
      </w:pPr>
    </w:p>
    <w:p w14:paraId="63698A85" w14:textId="709F99DF" w:rsidR="00040B56" w:rsidRPr="00A56F57" w:rsidRDefault="00040B56" w:rsidP="00A56F57">
      <w:pPr>
        <w:spacing w:after="0"/>
        <w:rPr>
          <w:rFonts w:cstheme="minorHAnsi"/>
          <w:sz w:val="24"/>
          <w:szCs w:val="24"/>
        </w:rPr>
      </w:pPr>
      <w:r w:rsidRPr="00A56F57">
        <w:rPr>
          <w:rFonts w:cstheme="minorHAnsi"/>
          <w:b/>
          <w:sz w:val="24"/>
          <w:szCs w:val="24"/>
        </w:rPr>
        <w:t xml:space="preserve">Purpose: </w:t>
      </w:r>
      <w:r w:rsidRPr="00A56F57">
        <w:rPr>
          <w:rFonts w:cstheme="minorHAnsi"/>
          <w:sz w:val="24"/>
          <w:szCs w:val="24"/>
        </w:rPr>
        <w:t xml:space="preserve">To provide information and guidance to staff about </w:t>
      </w: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 xml:space="preserve">&gt;’s expectations when communicating. This will include service users, friends, family, staff, members of the multidisciplinary team and others. </w:t>
      </w:r>
    </w:p>
    <w:p w14:paraId="62F40A60" w14:textId="77777777" w:rsidR="00040B56" w:rsidRPr="00A56F57" w:rsidRDefault="00040B56" w:rsidP="00A56F57">
      <w:pPr>
        <w:spacing w:after="0"/>
        <w:rPr>
          <w:rFonts w:cstheme="minorHAnsi"/>
          <w:sz w:val="24"/>
          <w:szCs w:val="24"/>
        </w:rPr>
      </w:pPr>
    </w:p>
    <w:p w14:paraId="473EE60F" w14:textId="77777777" w:rsidR="00040B56" w:rsidRPr="00A56F57" w:rsidRDefault="00040B56" w:rsidP="00A56F57">
      <w:pPr>
        <w:spacing w:after="0"/>
        <w:rPr>
          <w:rFonts w:cstheme="minorHAnsi"/>
          <w:sz w:val="24"/>
          <w:szCs w:val="24"/>
        </w:rPr>
      </w:pPr>
      <w:r w:rsidRPr="00A56F57">
        <w:rPr>
          <w:rFonts w:cstheme="minorHAnsi"/>
          <w:sz w:val="24"/>
          <w:szCs w:val="24"/>
        </w:rPr>
        <w:t xml:space="preserve">There are many reasons a person may not be able to communicate. Staff must recognise these so that they can pay particular attention to how they communicate with these people. </w:t>
      </w:r>
    </w:p>
    <w:p w14:paraId="530C977A" w14:textId="77777777" w:rsidR="00040B56" w:rsidRPr="00A56F57" w:rsidRDefault="00040B56" w:rsidP="00A56F57">
      <w:pPr>
        <w:spacing w:after="0"/>
        <w:rPr>
          <w:rFonts w:cstheme="minorHAnsi"/>
          <w:sz w:val="24"/>
          <w:szCs w:val="24"/>
        </w:rPr>
      </w:pPr>
    </w:p>
    <w:p w14:paraId="251C0ED8" w14:textId="77777777" w:rsidR="00040B56" w:rsidRPr="00A56F57" w:rsidRDefault="00040B56" w:rsidP="00A56F57">
      <w:pPr>
        <w:spacing w:after="0"/>
        <w:rPr>
          <w:rFonts w:cstheme="minorHAnsi"/>
          <w:sz w:val="24"/>
          <w:szCs w:val="24"/>
        </w:rPr>
      </w:pPr>
      <w:r w:rsidRPr="00A56F57">
        <w:rPr>
          <w:rFonts w:cstheme="minorHAnsi"/>
          <w:sz w:val="24"/>
          <w:szCs w:val="24"/>
        </w:rPr>
        <w:t>Reasons might include:</w:t>
      </w:r>
    </w:p>
    <w:p w14:paraId="4072410C" w14:textId="77777777" w:rsidR="00040B56" w:rsidRPr="00A56F57" w:rsidRDefault="00040B56" w:rsidP="00A56F57">
      <w:pPr>
        <w:spacing w:after="0"/>
        <w:rPr>
          <w:rFonts w:cstheme="minorHAnsi"/>
          <w:sz w:val="24"/>
          <w:szCs w:val="24"/>
        </w:rPr>
      </w:pPr>
    </w:p>
    <w:p w14:paraId="7A363542" w14:textId="77777777" w:rsidR="00040B56" w:rsidRPr="00A56F57" w:rsidRDefault="00040B56" w:rsidP="00A56F57">
      <w:pPr>
        <w:numPr>
          <w:ilvl w:val="0"/>
          <w:numId w:val="7"/>
        </w:numPr>
        <w:spacing w:after="0"/>
        <w:rPr>
          <w:rFonts w:cstheme="minorHAnsi"/>
          <w:sz w:val="24"/>
          <w:szCs w:val="24"/>
        </w:rPr>
      </w:pPr>
      <w:r w:rsidRPr="00A56F57">
        <w:rPr>
          <w:rFonts w:cstheme="minorHAnsi"/>
          <w:sz w:val="24"/>
          <w:szCs w:val="24"/>
        </w:rPr>
        <w:t>Sensory impairment e.g. visual problems, hearing difficulties or speech impediments.</w:t>
      </w:r>
    </w:p>
    <w:p w14:paraId="0CA62542" w14:textId="77777777" w:rsidR="00040B56" w:rsidRPr="00A56F57" w:rsidRDefault="00040B56" w:rsidP="00A56F57">
      <w:pPr>
        <w:numPr>
          <w:ilvl w:val="0"/>
          <w:numId w:val="7"/>
        </w:numPr>
        <w:spacing w:after="0"/>
        <w:rPr>
          <w:rFonts w:cstheme="minorHAnsi"/>
          <w:sz w:val="24"/>
          <w:szCs w:val="24"/>
        </w:rPr>
      </w:pPr>
      <w:r w:rsidRPr="00A56F57">
        <w:rPr>
          <w:rFonts w:cstheme="minorHAnsi"/>
          <w:sz w:val="24"/>
          <w:szCs w:val="24"/>
        </w:rPr>
        <w:t>Health problems e.g. dementia, strokes or terminal illnesses such as brain tumours or tumours on the vocal cords. Neurological conditions such as motor neurone or Huntingdon’s disease. Genetic problems such as Down’s syndrome or a learning disability. Infections or pain.</w:t>
      </w:r>
    </w:p>
    <w:p w14:paraId="5CF00741" w14:textId="77777777" w:rsidR="00040B56" w:rsidRPr="00A56F57" w:rsidRDefault="00040B56" w:rsidP="00A56F57">
      <w:pPr>
        <w:numPr>
          <w:ilvl w:val="0"/>
          <w:numId w:val="7"/>
        </w:numPr>
        <w:spacing w:after="0"/>
        <w:rPr>
          <w:rFonts w:cstheme="minorHAnsi"/>
          <w:sz w:val="24"/>
          <w:szCs w:val="24"/>
        </w:rPr>
      </w:pPr>
      <w:r w:rsidRPr="00A56F57">
        <w:rPr>
          <w:rFonts w:cstheme="minorHAnsi"/>
          <w:sz w:val="24"/>
          <w:szCs w:val="24"/>
        </w:rPr>
        <w:t xml:space="preserve">Mental incapacity. This might include being under the influence of alcohol, drugs or medication. The presence of a brain tumour, dementia or a stroke. </w:t>
      </w:r>
    </w:p>
    <w:p w14:paraId="7F531DE1" w14:textId="77777777" w:rsidR="00040B56" w:rsidRPr="00A56F57" w:rsidRDefault="00040B56" w:rsidP="00A56F57">
      <w:pPr>
        <w:numPr>
          <w:ilvl w:val="0"/>
          <w:numId w:val="7"/>
        </w:numPr>
        <w:spacing w:after="0"/>
        <w:rPr>
          <w:rFonts w:cstheme="minorHAnsi"/>
          <w:sz w:val="24"/>
          <w:szCs w:val="24"/>
        </w:rPr>
      </w:pPr>
      <w:r w:rsidRPr="00A56F57">
        <w:rPr>
          <w:rFonts w:cstheme="minorHAnsi"/>
          <w:sz w:val="24"/>
          <w:szCs w:val="24"/>
        </w:rPr>
        <w:t>Environmental issues e.g. noise, poor lighting or distractions.</w:t>
      </w:r>
    </w:p>
    <w:p w14:paraId="32AE35B4" w14:textId="77777777" w:rsidR="00040B56" w:rsidRPr="00A56F57" w:rsidRDefault="00040B56" w:rsidP="00A56F57">
      <w:pPr>
        <w:numPr>
          <w:ilvl w:val="0"/>
          <w:numId w:val="7"/>
        </w:numPr>
        <w:spacing w:after="0"/>
        <w:rPr>
          <w:rFonts w:cstheme="minorHAnsi"/>
          <w:sz w:val="24"/>
          <w:szCs w:val="24"/>
        </w:rPr>
      </w:pPr>
      <w:r w:rsidRPr="00A56F57">
        <w:rPr>
          <w:rFonts w:cstheme="minorHAnsi"/>
          <w:sz w:val="24"/>
          <w:szCs w:val="24"/>
        </w:rPr>
        <w:t xml:space="preserve">Psychological problems such as anger, denial, fear, anxiety and bereavement. </w:t>
      </w:r>
    </w:p>
    <w:p w14:paraId="604F02B2" w14:textId="77777777" w:rsidR="00040B56" w:rsidRPr="00A56F57" w:rsidRDefault="00040B56" w:rsidP="00A56F57">
      <w:pPr>
        <w:spacing w:after="0"/>
        <w:rPr>
          <w:rFonts w:cstheme="minorHAnsi"/>
          <w:sz w:val="24"/>
          <w:szCs w:val="24"/>
        </w:rPr>
      </w:pPr>
    </w:p>
    <w:p w14:paraId="52274B5E" w14:textId="77777777" w:rsidR="00040B56" w:rsidRPr="00A56F57" w:rsidRDefault="00040B56" w:rsidP="00A56F57">
      <w:pPr>
        <w:spacing w:after="0"/>
        <w:rPr>
          <w:rFonts w:cstheme="minorHAnsi"/>
          <w:sz w:val="24"/>
          <w:szCs w:val="24"/>
        </w:rPr>
      </w:pPr>
      <w:r w:rsidRPr="00A56F57">
        <w:rPr>
          <w:rFonts w:cstheme="minorHAnsi"/>
          <w:sz w:val="24"/>
          <w:szCs w:val="24"/>
        </w:rPr>
        <w:t>This policy includes the requirements of the Accessible Information Standard (AIS) 2017. This relates to the information and communication needs of people who have a disability, impairment or sensory loss.</w:t>
      </w:r>
    </w:p>
    <w:p w14:paraId="488333C8" w14:textId="77777777" w:rsidR="00040B56" w:rsidRPr="00A56F57" w:rsidRDefault="00040B56" w:rsidP="00A56F57">
      <w:pPr>
        <w:spacing w:after="0"/>
        <w:rPr>
          <w:rFonts w:cstheme="minorHAnsi"/>
          <w:b/>
          <w:sz w:val="24"/>
          <w:szCs w:val="24"/>
        </w:rPr>
      </w:pPr>
    </w:p>
    <w:p w14:paraId="6C66694E" w14:textId="78FCBCDC" w:rsidR="00040B56" w:rsidRPr="00A56F57" w:rsidRDefault="00040B56" w:rsidP="00A56F57">
      <w:pPr>
        <w:spacing w:after="0"/>
        <w:rPr>
          <w:rFonts w:cstheme="minorHAnsi"/>
          <w:sz w:val="24"/>
          <w:szCs w:val="24"/>
        </w:rPr>
      </w:pPr>
      <w:r w:rsidRPr="00A56F57">
        <w:rPr>
          <w:rFonts w:cstheme="minorHAnsi"/>
          <w:b/>
          <w:sz w:val="24"/>
          <w:szCs w:val="24"/>
        </w:rPr>
        <w:t xml:space="preserve">Definitions: </w:t>
      </w: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 xml:space="preserve">&gt; commit to equality when it comes to communication. It expects that all communication is effective. </w:t>
      </w:r>
    </w:p>
    <w:p w14:paraId="2FE2B386" w14:textId="77777777" w:rsidR="00040B56" w:rsidRPr="00A56F57" w:rsidRDefault="00040B56" w:rsidP="00A56F57">
      <w:pPr>
        <w:spacing w:after="0"/>
        <w:rPr>
          <w:rFonts w:cstheme="minorHAnsi"/>
          <w:b/>
          <w:sz w:val="24"/>
          <w:szCs w:val="24"/>
        </w:rPr>
      </w:pPr>
    </w:p>
    <w:p w14:paraId="270DDB98" w14:textId="58FB783A" w:rsidR="00040B56" w:rsidRPr="00A56F57" w:rsidRDefault="00040B56" w:rsidP="00A56F57">
      <w:pPr>
        <w:spacing w:after="0"/>
        <w:rPr>
          <w:rFonts w:cstheme="minorHAnsi"/>
          <w:sz w:val="24"/>
          <w:szCs w:val="24"/>
        </w:rPr>
      </w:pPr>
      <w:r w:rsidRPr="00A56F57">
        <w:rPr>
          <w:rFonts w:cstheme="minorHAnsi"/>
          <w:sz w:val="24"/>
          <w:szCs w:val="24"/>
        </w:rPr>
        <w:t xml:space="preserve">For clarification, </w:t>
      </w: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 xml:space="preserve">&gt; uses the AIS definitions for disability, impairment or sensory loss. </w:t>
      </w:r>
    </w:p>
    <w:p w14:paraId="59AE2DBC" w14:textId="77777777" w:rsidR="00040B56" w:rsidRPr="00A56F57" w:rsidRDefault="00040B56" w:rsidP="00A56F57">
      <w:pPr>
        <w:spacing w:after="0"/>
        <w:rPr>
          <w:rFonts w:cstheme="minorHAnsi"/>
          <w:b/>
          <w:sz w:val="24"/>
          <w:szCs w:val="24"/>
        </w:rPr>
      </w:pPr>
    </w:p>
    <w:p w14:paraId="0A1D6522" w14:textId="77777777" w:rsidR="00040B56" w:rsidRPr="00A56F57" w:rsidRDefault="00040B56" w:rsidP="00A56F57">
      <w:pPr>
        <w:spacing w:after="0"/>
        <w:rPr>
          <w:rFonts w:cstheme="minorHAnsi"/>
          <w:sz w:val="24"/>
          <w:szCs w:val="24"/>
        </w:rPr>
      </w:pPr>
      <w:r w:rsidRPr="00A56F57">
        <w:rPr>
          <w:rFonts w:cstheme="minorHAnsi"/>
          <w:b/>
          <w:sz w:val="24"/>
          <w:szCs w:val="24"/>
        </w:rPr>
        <w:t xml:space="preserve">Disability </w:t>
      </w:r>
      <w:r w:rsidRPr="00A56F57">
        <w:rPr>
          <w:rFonts w:cstheme="minorHAnsi"/>
          <w:sz w:val="24"/>
          <w:szCs w:val="24"/>
        </w:rPr>
        <w:t>– NHS England use the definition in the Equality Act 2010 to define this as ‘</w:t>
      </w:r>
      <w:r w:rsidRPr="00A56F57">
        <w:rPr>
          <w:rFonts w:cstheme="minorHAnsi"/>
          <w:i/>
          <w:sz w:val="24"/>
          <w:szCs w:val="24"/>
        </w:rPr>
        <w:t>a physical or mental impairment</w:t>
      </w:r>
      <w:r w:rsidRPr="00A56F57">
        <w:rPr>
          <w:rFonts w:cstheme="minorHAnsi"/>
          <w:sz w:val="24"/>
          <w:szCs w:val="24"/>
        </w:rPr>
        <w:t xml:space="preserve">'. Which also has a </w:t>
      </w:r>
      <w:r w:rsidRPr="00A56F57">
        <w:rPr>
          <w:rFonts w:cstheme="minorHAnsi"/>
          <w:i/>
          <w:sz w:val="24"/>
          <w:szCs w:val="24"/>
        </w:rPr>
        <w:t>'long-term adverse effect on the person's ability to carry out normal day-to-day activities.</w:t>
      </w:r>
      <w:r w:rsidRPr="00A56F57">
        <w:rPr>
          <w:rFonts w:cstheme="minorHAnsi"/>
          <w:sz w:val="24"/>
          <w:szCs w:val="24"/>
        </w:rPr>
        <w:t xml:space="preserve">' </w:t>
      </w:r>
    </w:p>
    <w:p w14:paraId="24BD890B" w14:textId="77777777" w:rsidR="00040B56" w:rsidRPr="00A56F57" w:rsidRDefault="00040B56" w:rsidP="00A56F57">
      <w:pPr>
        <w:spacing w:after="0"/>
        <w:rPr>
          <w:rFonts w:cstheme="minorHAnsi"/>
          <w:b/>
          <w:sz w:val="24"/>
          <w:szCs w:val="24"/>
        </w:rPr>
      </w:pPr>
    </w:p>
    <w:p w14:paraId="163F2D9C" w14:textId="12A3B204" w:rsidR="00040B56" w:rsidRPr="00A56F57" w:rsidRDefault="00040B56" w:rsidP="00A56F57">
      <w:pPr>
        <w:spacing w:after="0"/>
        <w:rPr>
          <w:rFonts w:cstheme="minorHAnsi"/>
          <w:sz w:val="24"/>
          <w:szCs w:val="24"/>
        </w:rPr>
      </w:pPr>
      <w:r w:rsidRPr="00A56F57">
        <w:rPr>
          <w:rFonts w:cstheme="minorHAnsi"/>
          <w:b/>
          <w:sz w:val="24"/>
          <w:szCs w:val="24"/>
        </w:rPr>
        <w:t xml:space="preserve">Impairment </w:t>
      </w:r>
      <w:r w:rsidRPr="00A56F57">
        <w:rPr>
          <w:rFonts w:cstheme="minorHAnsi"/>
          <w:sz w:val="24"/>
          <w:szCs w:val="24"/>
        </w:rPr>
        <w:t xml:space="preserve">– The authors use the Scope definition for this i.e. the </w:t>
      </w:r>
      <w:r w:rsidRPr="00A56F57">
        <w:rPr>
          <w:rFonts w:cstheme="minorHAnsi"/>
          <w:i/>
          <w:sz w:val="24"/>
          <w:szCs w:val="24"/>
        </w:rPr>
        <w:t>'long-term limitation of a person’s physical, mental or sensory function.</w:t>
      </w:r>
      <w:r w:rsidRPr="00A56F57">
        <w:rPr>
          <w:rFonts w:cstheme="minorHAnsi"/>
          <w:sz w:val="24"/>
          <w:szCs w:val="24"/>
        </w:rPr>
        <w:t>'</w:t>
      </w:r>
    </w:p>
    <w:p w14:paraId="10C57F82" w14:textId="77777777" w:rsidR="00040B56" w:rsidRPr="00A56F57" w:rsidRDefault="00040B56" w:rsidP="00A56F57">
      <w:pPr>
        <w:spacing w:after="0"/>
        <w:rPr>
          <w:rFonts w:cstheme="minorHAnsi"/>
          <w:b/>
          <w:sz w:val="24"/>
          <w:szCs w:val="24"/>
        </w:rPr>
      </w:pPr>
    </w:p>
    <w:p w14:paraId="03B95CCC" w14:textId="77777777" w:rsidR="00040B56" w:rsidRPr="00A56F57" w:rsidRDefault="00040B56" w:rsidP="00A56F57">
      <w:pPr>
        <w:spacing w:after="0"/>
        <w:rPr>
          <w:rFonts w:cstheme="minorHAnsi"/>
          <w:sz w:val="24"/>
          <w:szCs w:val="24"/>
        </w:rPr>
      </w:pPr>
      <w:r w:rsidRPr="00A56F57">
        <w:rPr>
          <w:rFonts w:cstheme="minorHAnsi"/>
          <w:b/>
          <w:sz w:val="24"/>
          <w:szCs w:val="24"/>
        </w:rPr>
        <w:t xml:space="preserve">Sensory loss </w:t>
      </w:r>
      <w:r w:rsidRPr="00A56F57">
        <w:rPr>
          <w:rFonts w:cstheme="minorHAnsi"/>
          <w:sz w:val="24"/>
          <w:szCs w:val="24"/>
        </w:rPr>
        <w:t xml:space="preserve">– This is especially for people who are blind or have some vision loss. People who are deaf/Deaf or have some hearing loss or people who are deafblind. </w:t>
      </w:r>
    </w:p>
    <w:p w14:paraId="7929A4EB" w14:textId="77777777" w:rsidR="00040B56" w:rsidRPr="00A56F57" w:rsidRDefault="00040B56" w:rsidP="00A56F57">
      <w:pPr>
        <w:spacing w:after="0"/>
        <w:rPr>
          <w:rFonts w:cstheme="minorHAnsi"/>
          <w:b/>
          <w:sz w:val="24"/>
          <w:szCs w:val="24"/>
        </w:rPr>
      </w:pPr>
    </w:p>
    <w:p w14:paraId="4DA8CF05" w14:textId="32D86730" w:rsidR="00040B56" w:rsidRPr="00A56F57" w:rsidRDefault="00040B56" w:rsidP="00A56F57">
      <w:pPr>
        <w:spacing w:after="0"/>
        <w:rPr>
          <w:rFonts w:cstheme="minorHAnsi"/>
          <w:sz w:val="24"/>
          <w:szCs w:val="24"/>
        </w:rPr>
      </w:pPr>
      <w:r w:rsidRPr="00A56F57">
        <w:rPr>
          <w:rFonts w:cstheme="minorHAnsi"/>
          <w:b/>
          <w:sz w:val="24"/>
          <w:szCs w:val="24"/>
        </w:rPr>
        <w:t xml:space="preserve">Policy: </w:t>
      </w: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 xml:space="preserve">&gt; is committed to equality. It expects that all communication is effective, in line with the AIS and that it is anti-discriminatory as required by the Equality Act (2010).   </w:t>
      </w:r>
    </w:p>
    <w:p w14:paraId="601AD233" w14:textId="77777777" w:rsidR="00040B56" w:rsidRPr="00A56F57" w:rsidRDefault="00040B56" w:rsidP="00A56F57">
      <w:pPr>
        <w:spacing w:after="0"/>
        <w:rPr>
          <w:rFonts w:cstheme="minorHAnsi"/>
          <w:b/>
          <w:sz w:val="24"/>
          <w:szCs w:val="24"/>
        </w:rPr>
      </w:pPr>
    </w:p>
    <w:p w14:paraId="7FFED121" w14:textId="77777777" w:rsidR="00040B56" w:rsidRPr="00A56F57" w:rsidRDefault="00040B56" w:rsidP="00A56F57">
      <w:pPr>
        <w:spacing w:after="0"/>
        <w:rPr>
          <w:rFonts w:cstheme="minorHAnsi"/>
          <w:sz w:val="24"/>
          <w:szCs w:val="24"/>
        </w:rPr>
      </w:pPr>
      <w:r w:rsidRPr="00A56F57">
        <w:rPr>
          <w:rFonts w:cstheme="minorHAnsi"/>
          <w:sz w:val="24"/>
          <w:szCs w:val="24"/>
        </w:rPr>
        <w:t xml:space="preserve">When communicating with people who have a disability, impairment or sensory loss, managers and staff must ensure that these people understand what is being said. They should do this by requesting feedback to check understanding.   </w:t>
      </w:r>
    </w:p>
    <w:p w14:paraId="6DA9E0B0" w14:textId="77777777" w:rsidR="00040B56" w:rsidRPr="00A56F57" w:rsidRDefault="00040B56" w:rsidP="00A56F57">
      <w:pPr>
        <w:spacing w:after="0"/>
        <w:rPr>
          <w:rFonts w:cstheme="minorHAnsi"/>
          <w:sz w:val="24"/>
          <w:szCs w:val="24"/>
        </w:rPr>
      </w:pPr>
    </w:p>
    <w:p w14:paraId="291DA9F6" w14:textId="4679F6C4" w:rsidR="00040B56" w:rsidRPr="00A56F57" w:rsidRDefault="00040B56" w:rsidP="00A56F57">
      <w:pPr>
        <w:spacing w:after="0"/>
        <w:rPr>
          <w:rFonts w:cstheme="minorHAnsi"/>
          <w:sz w:val="24"/>
          <w:szCs w:val="24"/>
        </w:rPr>
      </w:pPr>
      <w:r w:rsidRPr="00A56F57">
        <w:rPr>
          <w:rFonts w:cstheme="minorHAnsi"/>
          <w:sz w:val="24"/>
          <w:szCs w:val="24"/>
        </w:rPr>
        <w:t xml:space="preserve">When communicating with others, </w:t>
      </w: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&gt; expects staff to:</w:t>
      </w:r>
    </w:p>
    <w:p w14:paraId="720E1D1A" w14:textId="77777777" w:rsidR="00040B56" w:rsidRPr="00A56F57" w:rsidRDefault="00040B56" w:rsidP="00A56F57">
      <w:pPr>
        <w:spacing w:after="0"/>
        <w:rPr>
          <w:rFonts w:cstheme="minorHAnsi"/>
          <w:sz w:val="24"/>
          <w:szCs w:val="24"/>
        </w:rPr>
      </w:pPr>
    </w:p>
    <w:p w14:paraId="227F6D60" w14:textId="77777777" w:rsidR="00040B56" w:rsidRPr="00A56F57" w:rsidRDefault="00040B56" w:rsidP="00A56F57">
      <w:pPr>
        <w:numPr>
          <w:ilvl w:val="0"/>
          <w:numId w:val="8"/>
        </w:numPr>
        <w:spacing w:after="0"/>
        <w:rPr>
          <w:rFonts w:cstheme="minorHAnsi"/>
          <w:sz w:val="24"/>
          <w:szCs w:val="24"/>
        </w:rPr>
      </w:pPr>
      <w:r w:rsidRPr="00A56F57">
        <w:rPr>
          <w:rFonts w:cstheme="minorHAnsi"/>
          <w:sz w:val="24"/>
          <w:szCs w:val="24"/>
        </w:rPr>
        <w:t xml:space="preserve">Find the best method of communicating with the person. To assist the person to use this method to help two-way communication and understanding. </w:t>
      </w:r>
    </w:p>
    <w:p w14:paraId="0D93CA54" w14:textId="77777777" w:rsidR="00040B56" w:rsidRPr="00A56F57" w:rsidRDefault="00040B56" w:rsidP="00A56F57">
      <w:pPr>
        <w:numPr>
          <w:ilvl w:val="0"/>
          <w:numId w:val="8"/>
        </w:numPr>
        <w:spacing w:after="0"/>
        <w:rPr>
          <w:rFonts w:cstheme="minorHAnsi"/>
          <w:sz w:val="24"/>
          <w:szCs w:val="24"/>
        </w:rPr>
      </w:pPr>
      <w:r w:rsidRPr="00A56F57">
        <w:rPr>
          <w:rFonts w:cstheme="minorHAnsi"/>
          <w:sz w:val="24"/>
          <w:szCs w:val="24"/>
        </w:rPr>
        <w:t>Speak to others in a professional manner, by treating people with courtesy, respect and consideration at all times.</w:t>
      </w:r>
    </w:p>
    <w:p w14:paraId="79C5B2CE" w14:textId="77777777" w:rsidR="00040B56" w:rsidRPr="00A56F57" w:rsidRDefault="00040B56" w:rsidP="00A56F57">
      <w:pPr>
        <w:numPr>
          <w:ilvl w:val="0"/>
          <w:numId w:val="8"/>
        </w:numPr>
        <w:spacing w:after="0"/>
        <w:rPr>
          <w:rFonts w:cstheme="minorHAnsi"/>
          <w:sz w:val="24"/>
          <w:szCs w:val="24"/>
        </w:rPr>
      </w:pPr>
      <w:r w:rsidRPr="00A56F57">
        <w:rPr>
          <w:rFonts w:cstheme="minorHAnsi"/>
          <w:sz w:val="24"/>
          <w:szCs w:val="24"/>
        </w:rPr>
        <w:t xml:space="preserve">Communicate directly with the person or persons to resolve any differences that might develop. Staff should handle differences of opinion privately and with tact. </w:t>
      </w:r>
    </w:p>
    <w:p w14:paraId="3069952E" w14:textId="324B574E" w:rsidR="00040B56" w:rsidRPr="00A56F57" w:rsidRDefault="00040B56" w:rsidP="00A56F57">
      <w:pPr>
        <w:numPr>
          <w:ilvl w:val="0"/>
          <w:numId w:val="8"/>
        </w:numPr>
        <w:spacing w:after="0"/>
        <w:rPr>
          <w:rFonts w:cstheme="minorHAnsi"/>
          <w:sz w:val="24"/>
          <w:szCs w:val="24"/>
        </w:rPr>
      </w:pP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&gt; will not tolerate gossip and backbiting.</w:t>
      </w:r>
    </w:p>
    <w:p w14:paraId="5D8CC16D" w14:textId="77777777" w:rsidR="00040B56" w:rsidRPr="00A56F57" w:rsidRDefault="00040B56" w:rsidP="00A56F57">
      <w:pPr>
        <w:numPr>
          <w:ilvl w:val="0"/>
          <w:numId w:val="8"/>
        </w:numPr>
        <w:spacing w:after="0"/>
        <w:rPr>
          <w:rFonts w:cstheme="minorHAnsi"/>
          <w:sz w:val="24"/>
          <w:szCs w:val="24"/>
        </w:rPr>
      </w:pPr>
      <w:r w:rsidRPr="00A56F57">
        <w:rPr>
          <w:rFonts w:cstheme="minorHAnsi"/>
          <w:sz w:val="24"/>
          <w:szCs w:val="24"/>
        </w:rPr>
        <w:t xml:space="preserve">Maintain a respectful working atmosphere. </w:t>
      </w:r>
    </w:p>
    <w:p w14:paraId="7BE569E1" w14:textId="77777777" w:rsidR="00040B56" w:rsidRPr="00A56F57" w:rsidRDefault="00040B56" w:rsidP="00A56F57">
      <w:pPr>
        <w:numPr>
          <w:ilvl w:val="0"/>
          <w:numId w:val="8"/>
        </w:numPr>
        <w:spacing w:after="0"/>
        <w:rPr>
          <w:rFonts w:cstheme="minorHAnsi"/>
          <w:sz w:val="24"/>
          <w:szCs w:val="24"/>
        </w:rPr>
      </w:pPr>
      <w:r w:rsidRPr="00A56F57">
        <w:rPr>
          <w:rFonts w:cstheme="minorHAnsi"/>
          <w:sz w:val="24"/>
          <w:szCs w:val="24"/>
        </w:rPr>
        <w:t>Refrain from shouting, yelling, using vulgarities or swearing at staff, service users or others.</w:t>
      </w:r>
    </w:p>
    <w:p w14:paraId="2B1BE389" w14:textId="2B9B2AD5" w:rsidR="00040B56" w:rsidRPr="00A56F57" w:rsidRDefault="00040B56" w:rsidP="00A56F57">
      <w:pPr>
        <w:numPr>
          <w:ilvl w:val="0"/>
          <w:numId w:val="8"/>
        </w:numPr>
        <w:spacing w:after="0"/>
        <w:rPr>
          <w:rFonts w:cstheme="minorHAnsi"/>
          <w:sz w:val="24"/>
          <w:szCs w:val="24"/>
        </w:rPr>
      </w:pPr>
      <w:r w:rsidRPr="00A56F57">
        <w:rPr>
          <w:rFonts w:cstheme="minorHAnsi"/>
          <w:sz w:val="24"/>
          <w:szCs w:val="24"/>
        </w:rPr>
        <w:t>Avoid discriminatory remarks relating to any of the nine protected characteristics of the Equality Act 2010. This also includes appearance, dress and other non-work-related matters e.g. where people live, socialise etc.</w:t>
      </w:r>
    </w:p>
    <w:p w14:paraId="67F4CFEA" w14:textId="77777777" w:rsidR="00040B56" w:rsidRPr="00A56F57" w:rsidRDefault="00040B56" w:rsidP="00A56F57">
      <w:pPr>
        <w:spacing w:after="0"/>
        <w:rPr>
          <w:rFonts w:cstheme="minorHAnsi"/>
          <w:sz w:val="24"/>
          <w:szCs w:val="24"/>
        </w:rPr>
      </w:pPr>
    </w:p>
    <w:p w14:paraId="35D93959" w14:textId="1DE47520" w:rsidR="00040B56" w:rsidRPr="00A56F57" w:rsidRDefault="00040B56" w:rsidP="00A56F57">
      <w:pPr>
        <w:spacing w:after="0"/>
        <w:rPr>
          <w:rFonts w:cstheme="minorHAnsi"/>
          <w:sz w:val="24"/>
          <w:szCs w:val="24"/>
        </w:rPr>
      </w:pP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&gt; will regard breaches of this policy as misconduct.</w:t>
      </w:r>
    </w:p>
    <w:p w14:paraId="6979D00A" w14:textId="77777777" w:rsidR="00040B56" w:rsidRPr="00A56F57" w:rsidRDefault="00040B56" w:rsidP="00A56F57">
      <w:pPr>
        <w:spacing w:after="0"/>
        <w:rPr>
          <w:rFonts w:cstheme="minorHAnsi"/>
          <w:sz w:val="24"/>
          <w:szCs w:val="24"/>
        </w:rPr>
      </w:pPr>
    </w:p>
    <w:p w14:paraId="012EFF21" w14:textId="77777777" w:rsidR="00040B56" w:rsidRPr="00A56F57" w:rsidRDefault="00040B56" w:rsidP="00A56F57">
      <w:pPr>
        <w:spacing w:after="0"/>
        <w:rPr>
          <w:rFonts w:cstheme="minorHAnsi"/>
          <w:sz w:val="24"/>
          <w:szCs w:val="24"/>
        </w:rPr>
      </w:pPr>
      <w:r w:rsidRPr="00A56F57">
        <w:rPr>
          <w:rFonts w:cstheme="minorHAnsi"/>
          <w:b/>
          <w:sz w:val="24"/>
          <w:szCs w:val="24"/>
        </w:rPr>
        <w:t xml:space="preserve">Scope: </w:t>
      </w:r>
      <w:r w:rsidRPr="00A56F57">
        <w:rPr>
          <w:rFonts w:cstheme="minorHAnsi"/>
          <w:sz w:val="24"/>
          <w:szCs w:val="24"/>
        </w:rPr>
        <w:t xml:space="preserve">This policy contains information and guidance developed from: </w:t>
      </w:r>
    </w:p>
    <w:p w14:paraId="02FE5342" w14:textId="77777777" w:rsidR="00040B56" w:rsidRPr="00A56F57" w:rsidRDefault="00040B56" w:rsidP="00A56F57">
      <w:pPr>
        <w:spacing w:after="0"/>
        <w:rPr>
          <w:rFonts w:cstheme="minorHAnsi"/>
          <w:sz w:val="24"/>
          <w:szCs w:val="24"/>
        </w:rPr>
      </w:pPr>
    </w:p>
    <w:p w14:paraId="71CCBC47" w14:textId="77777777" w:rsidR="00040B56" w:rsidRPr="00A56F57" w:rsidRDefault="00040B56" w:rsidP="00A56F57">
      <w:pPr>
        <w:numPr>
          <w:ilvl w:val="0"/>
          <w:numId w:val="9"/>
        </w:numPr>
        <w:spacing w:after="0"/>
        <w:rPr>
          <w:rFonts w:cstheme="minorHAnsi"/>
          <w:sz w:val="24"/>
          <w:szCs w:val="24"/>
        </w:rPr>
      </w:pPr>
      <w:r w:rsidRPr="00A56F57">
        <w:rPr>
          <w:rFonts w:cstheme="minorHAnsi"/>
          <w:sz w:val="24"/>
          <w:szCs w:val="24"/>
        </w:rPr>
        <w:t>Regulations 10 (Dignity and respect) and 11 (Consent) of the Health and Social Care Act 2008 (Regulated Activities) Regulations 2014.</w:t>
      </w:r>
    </w:p>
    <w:p w14:paraId="565FE910" w14:textId="77777777" w:rsidR="00040B56" w:rsidRPr="00A56F57" w:rsidRDefault="00040B56" w:rsidP="00A56F57">
      <w:pPr>
        <w:numPr>
          <w:ilvl w:val="0"/>
          <w:numId w:val="9"/>
        </w:numPr>
        <w:spacing w:after="0"/>
        <w:rPr>
          <w:rFonts w:cstheme="minorHAnsi"/>
          <w:sz w:val="24"/>
          <w:szCs w:val="24"/>
        </w:rPr>
      </w:pPr>
      <w:r w:rsidRPr="00A56F57">
        <w:rPr>
          <w:rFonts w:cstheme="minorHAnsi"/>
          <w:sz w:val="24"/>
          <w:szCs w:val="24"/>
        </w:rPr>
        <w:t>The Equality Act (2010).</w:t>
      </w:r>
    </w:p>
    <w:p w14:paraId="387CE04E" w14:textId="77777777" w:rsidR="00040B56" w:rsidRPr="00A56F57" w:rsidRDefault="00040B56" w:rsidP="00A56F57">
      <w:pPr>
        <w:numPr>
          <w:ilvl w:val="0"/>
          <w:numId w:val="9"/>
        </w:numPr>
        <w:spacing w:after="0"/>
        <w:rPr>
          <w:rFonts w:cstheme="minorHAnsi"/>
          <w:sz w:val="24"/>
          <w:szCs w:val="24"/>
        </w:rPr>
      </w:pPr>
      <w:r w:rsidRPr="00A56F57">
        <w:rPr>
          <w:rFonts w:cstheme="minorHAnsi"/>
          <w:sz w:val="24"/>
          <w:szCs w:val="24"/>
        </w:rPr>
        <w:t xml:space="preserve">Accessible Information Standard 2017. </w:t>
      </w:r>
    </w:p>
    <w:p w14:paraId="29B5F3D8" w14:textId="77777777" w:rsidR="00040B56" w:rsidRPr="00A56F57" w:rsidRDefault="00040B56" w:rsidP="00A56F57">
      <w:pPr>
        <w:spacing w:after="0"/>
        <w:rPr>
          <w:rFonts w:cstheme="minorHAnsi"/>
          <w:sz w:val="24"/>
          <w:szCs w:val="24"/>
        </w:rPr>
      </w:pPr>
    </w:p>
    <w:p w14:paraId="44586156" w14:textId="77A1F021" w:rsidR="00040B56" w:rsidRPr="00A56F57" w:rsidRDefault="00040B56" w:rsidP="00A56F57">
      <w:pPr>
        <w:spacing w:after="0"/>
        <w:rPr>
          <w:rFonts w:cstheme="minorHAnsi"/>
          <w:sz w:val="24"/>
          <w:szCs w:val="24"/>
        </w:rPr>
      </w:pP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&gt; expect staff to adhere to this legislation through the implementation of the policy.</w:t>
      </w:r>
    </w:p>
    <w:p w14:paraId="0D9AFF1B" w14:textId="77777777" w:rsidR="00040B56" w:rsidRPr="00A56F57" w:rsidRDefault="00040B56" w:rsidP="00A56F57">
      <w:pPr>
        <w:spacing w:after="0"/>
        <w:rPr>
          <w:rFonts w:cstheme="minorHAnsi"/>
          <w:sz w:val="24"/>
          <w:szCs w:val="24"/>
        </w:rPr>
      </w:pPr>
    </w:p>
    <w:p w14:paraId="0E3960A4" w14:textId="77777777" w:rsidR="00040B56" w:rsidRPr="00A56F57" w:rsidRDefault="00040B56" w:rsidP="00A56F57">
      <w:pPr>
        <w:spacing w:after="0"/>
        <w:rPr>
          <w:rFonts w:cstheme="minorHAnsi"/>
          <w:sz w:val="24"/>
          <w:szCs w:val="24"/>
        </w:rPr>
      </w:pPr>
      <w:r w:rsidRPr="00A56F57">
        <w:rPr>
          <w:rFonts w:cstheme="minorHAnsi"/>
          <w:sz w:val="24"/>
          <w:szCs w:val="24"/>
        </w:rPr>
        <w:t xml:space="preserve">The registered manager should check guidance from relevant bodies regularly to ensure this policy is up-to-date.  </w:t>
      </w:r>
    </w:p>
    <w:p w14:paraId="4A3D1F09" w14:textId="77777777" w:rsidR="00040B56" w:rsidRPr="00A56F57" w:rsidRDefault="00040B56" w:rsidP="00A56F57">
      <w:pPr>
        <w:spacing w:after="0"/>
        <w:rPr>
          <w:rFonts w:cstheme="minorHAnsi"/>
          <w:sz w:val="24"/>
          <w:szCs w:val="24"/>
        </w:rPr>
      </w:pPr>
    </w:p>
    <w:p w14:paraId="25DC8399" w14:textId="27EE7722" w:rsidR="00040B56" w:rsidRPr="00A56F57" w:rsidRDefault="00040B56" w:rsidP="00A56F57">
      <w:pPr>
        <w:spacing w:after="0"/>
        <w:rPr>
          <w:rFonts w:cstheme="minorHAnsi"/>
          <w:sz w:val="24"/>
          <w:szCs w:val="24"/>
        </w:rPr>
      </w:pPr>
      <w:r w:rsidRPr="00A56F57">
        <w:rPr>
          <w:rFonts w:cstheme="minorHAnsi"/>
          <w:sz w:val="24"/>
          <w:szCs w:val="24"/>
        </w:rPr>
        <w:t xml:space="preserve">This policy applies to all staff working for </w:t>
      </w:r>
      <w:r w:rsidRPr="00A56F57">
        <w:rPr>
          <w:rFonts w:cstheme="minorHAnsi"/>
          <w:bCs/>
          <w:sz w:val="24"/>
          <w:szCs w:val="24"/>
        </w:rPr>
        <w:t xml:space="preserve">&lt;insert </w:t>
      </w:r>
      <w:r w:rsidRPr="00A56F57">
        <w:rPr>
          <w:rFonts w:cstheme="minorHAnsi"/>
          <w:i/>
          <w:sz w:val="24"/>
          <w:szCs w:val="24"/>
        </w:rPr>
        <w:t>Name of organisation</w:t>
      </w:r>
      <w:r w:rsidRPr="00A56F57">
        <w:rPr>
          <w:rFonts w:cstheme="minorHAnsi"/>
          <w:sz w:val="24"/>
          <w:szCs w:val="24"/>
        </w:rPr>
        <w:t>&gt;.</w:t>
      </w:r>
    </w:p>
    <w:p w14:paraId="17B14A91" w14:textId="77777777" w:rsidR="00040B56" w:rsidRPr="00A56F57" w:rsidRDefault="00040B56" w:rsidP="00A56F57">
      <w:pPr>
        <w:spacing w:after="0"/>
        <w:rPr>
          <w:rFonts w:cstheme="minorHAnsi"/>
          <w:sz w:val="24"/>
          <w:szCs w:val="24"/>
        </w:rPr>
      </w:pPr>
    </w:p>
    <w:p w14:paraId="0786692E" w14:textId="77777777" w:rsidR="00040B56" w:rsidRPr="00A56F57" w:rsidRDefault="00040B56" w:rsidP="00A56F57">
      <w:pPr>
        <w:spacing w:after="0"/>
        <w:rPr>
          <w:rFonts w:cstheme="minorHAnsi"/>
          <w:b/>
          <w:sz w:val="24"/>
          <w:szCs w:val="24"/>
        </w:rPr>
      </w:pPr>
      <w:r w:rsidRPr="00A56F57">
        <w:rPr>
          <w:rFonts w:cstheme="minorHAnsi"/>
          <w:b/>
          <w:sz w:val="24"/>
          <w:szCs w:val="24"/>
        </w:rPr>
        <w:t>Procedures</w:t>
      </w:r>
    </w:p>
    <w:p w14:paraId="4A7DCEA5" w14:textId="77777777" w:rsidR="00040B56" w:rsidRPr="00A56F57" w:rsidRDefault="00040B56" w:rsidP="00A56F57">
      <w:pPr>
        <w:spacing w:after="0"/>
        <w:rPr>
          <w:rFonts w:cstheme="minorHAnsi"/>
          <w:b/>
          <w:sz w:val="24"/>
          <w:szCs w:val="24"/>
        </w:rPr>
      </w:pPr>
      <w:r w:rsidRPr="00A56F57">
        <w:rPr>
          <w:rFonts w:cstheme="minorHAnsi"/>
          <w:b/>
          <w:sz w:val="24"/>
          <w:szCs w:val="24"/>
        </w:rPr>
        <w:t xml:space="preserve">Assessment and care planning </w:t>
      </w:r>
    </w:p>
    <w:p w14:paraId="576D6DFA" w14:textId="77777777" w:rsidR="00040B56" w:rsidRPr="00A56F57" w:rsidRDefault="00040B56" w:rsidP="00A56F57">
      <w:pPr>
        <w:spacing w:after="0"/>
        <w:rPr>
          <w:rFonts w:cstheme="minorHAnsi"/>
          <w:b/>
          <w:sz w:val="24"/>
          <w:szCs w:val="24"/>
        </w:rPr>
      </w:pPr>
    </w:p>
    <w:p w14:paraId="1C20E817" w14:textId="77777777" w:rsidR="00040B56" w:rsidRPr="00A56F57" w:rsidRDefault="00040B56" w:rsidP="00A56F57">
      <w:pPr>
        <w:numPr>
          <w:ilvl w:val="0"/>
          <w:numId w:val="10"/>
        </w:numPr>
        <w:spacing w:after="0"/>
        <w:rPr>
          <w:rFonts w:cstheme="minorHAnsi"/>
          <w:sz w:val="24"/>
          <w:szCs w:val="24"/>
        </w:rPr>
      </w:pPr>
      <w:r w:rsidRPr="00A56F57">
        <w:rPr>
          <w:rFonts w:cstheme="minorHAnsi"/>
          <w:sz w:val="24"/>
          <w:szCs w:val="24"/>
        </w:rPr>
        <w:t xml:space="preserve">The AIS requires staff to identify the communication and information needs of people who have a disability, impairment or sensory loss. </w:t>
      </w:r>
    </w:p>
    <w:p w14:paraId="35746CC8" w14:textId="77777777" w:rsidR="00040B56" w:rsidRPr="00A56F57" w:rsidRDefault="00040B56" w:rsidP="00A56F57">
      <w:pPr>
        <w:numPr>
          <w:ilvl w:val="0"/>
          <w:numId w:val="10"/>
        </w:numPr>
        <w:spacing w:after="0"/>
        <w:rPr>
          <w:rFonts w:cstheme="minorHAnsi"/>
          <w:sz w:val="24"/>
          <w:szCs w:val="24"/>
        </w:rPr>
      </w:pPr>
      <w:r w:rsidRPr="00A56F57">
        <w:rPr>
          <w:rFonts w:cstheme="minorHAnsi"/>
          <w:sz w:val="24"/>
          <w:szCs w:val="24"/>
        </w:rPr>
        <w:t>Staff will identify communication and information needs during the initial assessment. This will continue regularly to ensure effective communication takes place at all times.</w:t>
      </w:r>
    </w:p>
    <w:p w14:paraId="4E7E17DC" w14:textId="77777777" w:rsidR="00040B56" w:rsidRPr="00A56F57" w:rsidRDefault="00040B56" w:rsidP="00A56F57">
      <w:pPr>
        <w:numPr>
          <w:ilvl w:val="0"/>
          <w:numId w:val="10"/>
        </w:numPr>
        <w:spacing w:after="0"/>
        <w:rPr>
          <w:rFonts w:cstheme="minorHAnsi"/>
          <w:sz w:val="24"/>
          <w:szCs w:val="24"/>
        </w:rPr>
      </w:pPr>
      <w:r w:rsidRPr="00A56F57">
        <w:rPr>
          <w:rFonts w:cstheme="minorHAnsi"/>
          <w:sz w:val="24"/>
          <w:szCs w:val="24"/>
        </w:rPr>
        <w:t>Managers will develop care plans that flag the communication and information needs of service users. They should share these with other staff so they know how to communicate with the person.</w:t>
      </w:r>
    </w:p>
    <w:p w14:paraId="56663FA4" w14:textId="77777777" w:rsidR="00040B56" w:rsidRPr="00A56F57" w:rsidRDefault="00040B56" w:rsidP="00A56F57">
      <w:pPr>
        <w:spacing w:after="0"/>
        <w:rPr>
          <w:rFonts w:cstheme="minorHAnsi"/>
          <w:b/>
          <w:sz w:val="24"/>
          <w:szCs w:val="24"/>
        </w:rPr>
      </w:pPr>
    </w:p>
    <w:p w14:paraId="2BA465EC" w14:textId="77777777" w:rsidR="00040B56" w:rsidRPr="00A56F57" w:rsidRDefault="00040B56" w:rsidP="00A56F57">
      <w:pPr>
        <w:spacing w:after="0"/>
        <w:rPr>
          <w:rFonts w:cstheme="minorHAnsi"/>
          <w:b/>
          <w:sz w:val="24"/>
          <w:szCs w:val="24"/>
        </w:rPr>
      </w:pPr>
      <w:r w:rsidRPr="00A56F57">
        <w:rPr>
          <w:rFonts w:cstheme="minorHAnsi"/>
          <w:b/>
          <w:sz w:val="24"/>
          <w:szCs w:val="24"/>
        </w:rPr>
        <w:t xml:space="preserve">Helping effective communication </w:t>
      </w:r>
    </w:p>
    <w:p w14:paraId="5CE6E56D" w14:textId="77777777" w:rsidR="00040B56" w:rsidRPr="00A56F57" w:rsidRDefault="00040B56" w:rsidP="00A56F57">
      <w:pPr>
        <w:spacing w:after="0"/>
        <w:rPr>
          <w:rFonts w:cstheme="minorHAnsi"/>
          <w:b/>
          <w:sz w:val="24"/>
          <w:szCs w:val="24"/>
        </w:rPr>
      </w:pPr>
    </w:p>
    <w:p w14:paraId="20FC6682"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 xml:space="preserve">As part of the AIS, service users must receive information in an accessible format. This might include the use of various aids or tools to help with understanding. For example, the material is written in Braille. Material translated into another language. An interpreter to explain a treatment or communication via high tech equipment. </w:t>
      </w:r>
    </w:p>
    <w:p w14:paraId="0DF54FE3"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 xml:space="preserve">Before communication takes place, staff should make sure the person is in the right frame of mind to communicate. If a person is angry, distracted or the environment is unsuitable, staff should postpone the communication. </w:t>
      </w:r>
    </w:p>
    <w:p w14:paraId="170675F5"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Staff should be aware of invading a service user’s personal space, as this can prevent effective communication.</w:t>
      </w:r>
    </w:p>
    <w:p w14:paraId="6DE7FE36"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When communicating verbally, staff should make sure that their language, tone, pace, volume and pitch is clear. Body language should match the message they are conveying.</w:t>
      </w:r>
    </w:p>
    <w:p w14:paraId="78103F05"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Staff should summarise what they have said and ask for confirmation that the person understands this.</w:t>
      </w:r>
    </w:p>
    <w:p w14:paraId="224EA81E"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 xml:space="preserve">Active listening skills are difficult for people to grasp. But staff must try to hear what the service user is saying, without interruption. They must only act on the information when the person has finished their point. </w:t>
      </w:r>
    </w:p>
    <w:p w14:paraId="3E943FC5" w14:textId="77777777" w:rsidR="00040B56" w:rsidRPr="00A56F57" w:rsidRDefault="00040B56" w:rsidP="00A56F57">
      <w:pPr>
        <w:numPr>
          <w:ilvl w:val="0"/>
          <w:numId w:val="11"/>
        </w:numPr>
        <w:spacing w:after="0"/>
        <w:rPr>
          <w:rFonts w:cstheme="minorHAnsi"/>
          <w:sz w:val="24"/>
          <w:szCs w:val="24"/>
        </w:rPr>
      </w:pPr>
      <w:r w:rsidRPr="00A56F57">
        <w:rPr>
          <w:rFonts w:cstheme="minorHAnsi"/>
          <w:sz w:val="24"/>
          <w:szCs w:val="24"/>
        </w:rPr>
        <w:t xml:space="preserve">Avoid making judgements about others. For example, do not compare, criticise or blame others as this can prevent the person from talking to staff. </w:t>
      </w:r>
    </w:p>
    <w:p w14:paraId="585F3D3C" w14:textId="77777777" w:rsidR="00040B56" w:rsidRPr="00A56F57" w:rsidRDefault="00040B56" w:rsidP="00A56F57">
      <w:pPr>
        <w:spacing w:after="0"/>
        <w:rPr>
          <w:rFonts w:cstheme="minorHAnsi"/>
          <w:sz w:val="24"/>
          <w:szCs w:val="24"/>
        </w:rPr>
      </w:pPr>
    </w:p>
    <w:p w14:paraId="58BD0A60" w14:textId="77777777" w:rsidR="00040B56" w:rsidRPr="00A56F57" w:rsidRDefault="00040B56" w:rsidP="00A56F57">
      <w:pPr>
        <w:spacing w:after="0"/>
        <w:rPr>
          <w:rFonts w:cstheme="minorHAnsi"/>
          <w:b/>
          <w:sz w:val="24"/>
          <w:szCs w:val="24"/>
        </w:rPr>
      </w:pPr>
      <w:r w:rsidRPr="00A56F57">
        <w:rPr>
          <w:rFonts w:cstheme="minorHAnsi"/>
          <w:b/>
          <w:sz w:val="24"/>
          <w:szCs w:val="24"/>
        </w:rPr>
        <w:t>Communication aids and equipment</w:t>
      </w:r>
    </w:p>
    <w:p w14:paraId="6743EE12" w14:textId="77777777" w:rsidR="00040B56" w:rsidRPr="00A56F57" w:rsidRDefault="00040B56" w:rsidP="00A56F57">
      <w:pPr>
        <w:spacing w:after="0"/>
        <w:rPr>
          <w:rFonts w:cstheme="minorHAnsi"/>
          <w:b/>
          <w:sz w:val="24"/>
          <w:szCs w:val="24"/>
        </w:rPr>
      </w:pPr>
    </w:p>
    <w:p w14:paraId="341129A4" w14:textId="77777777" w:rsidR="00040B56" w:rsidRPr="00A56F57" w:rsidRDefault="00040B56" w:rsidP="00A56F57">
      <w:pPr>
        <w:numPr>
          <w:ilvl w:val="0"/>
          <w:numId w:val="12"/>
        </w:numPr>
        <w:spacing w:after="0"/>
        <w:rPr>
          <w:rFonts w:cstheme="minorHAnsi"/>
          <w:sz w:val="24"/>
          <w:szCs w:val="24"/>
        </w:rPr>
      </w:pPr>
      <w:r w:rsidRPr="00A56F57">
        <w:rPr>
          <w:rFonts w:cstheme="minorHAnsi"/>
          <w:sz w:val="24"/>
          <w:szCs w:val="24"/>
        </w:rPr>
        <w:t xml:space="preserve">If the service user needs an aid or piece of equipment to assist with communication, staff should discuss this with the person. They may need an assessment to make sure </w:t>
      </w:r>
      <w:r w:rsidRPr="00A56F57">
        <w:rPr>
          <w:rFonts w:cstheme="minorHAnsi"/>
          <w:sz w:val="24"/>
          <w:szCs w:val="24"/>
        </w:rPr>
        <w:lastRenderedPageBreak/>
        <w:t xml:space="preserve">it is the right equipment for that individual. A local speech and language therapist or TEC personnel can help with this. </w:t>
      </w:r>
    </w:p>
    <w:p w14:paraId="11775126" w14:textId="77777777" w:rsidR="00040B56" w:rsidRPr="00A56F57" w:rsidRDefault="00040B56" w:rsidP="00A56F57">
      <w:pPr>
        <w:numPr>
          <w:ilvl w:val="0"/>
          <w:numId w:val="12"/>
        </w:numPr>
        <w:spacing w:after="0"/>
        <w:rPr>
          <w:rFonts w:cstheme="minorHAnsi"/>
          <w:sz w:val="24"/>
          <w:szCs w:val="24"/>
        </w:rPr>
      </w:pPr>
      <w:r w:rsidRPr="00A56F57">
        <w:rPr>
          <w:rFonts w:cstheme="minorHAnsi"/>
          <w:sz w:val="24"/>
          <w:szCs w:val="24"/>
        </w:rPr>
        <w:t>There may be times when you will need to get literature or language translated for the person. This might involve using an interpreting or translation service, such as Language Line. Make sure the organisation understands the importance of confidentiality.</w:t>
      </w:r>
    </w:p>
    <w:p w14:paraId="7DF8C4BB" w14:textId="77777777" w:rsidR="003A3CA5" w:rsidRPr="00A56F57" w:rsidRDefault="003A3CA5" w:rsidP="00A56F57">
      <w:pPr>
        <w:spacing w:after="0"/>
        <w:rPr>
          <w:rFonts w:cstheme="minorHAnsi"/>
          <w:sz w:val="24"/>
          <w:szCs w:val="24"/>
        </w:rPr>
      </w:pPr>
    </w:p>
    <w:p w14:paraId="4B3D27A9" w14:textId="77777777" w:rsidR="00A54204" w:rsidRPr="00040B56" w:rsidRDefault="00A54204" w:rsidP="008A4ADD">
      <w:pPr>
        <w:spacing w:after="0" w:line="240" w:lineRule="auto"/>
        <w:rPr>
          <w:rFonts w:cstheme="minorHAnsi"/>
          <w:sz w:val="24"/>
          <w:szCs w:val="24"/>
        </w:rPr>
      </w:pPr>
    </w:p>
    <w:sectPr w:rsidR="00A54204" w:rsidRPr="00040B56" w:rsidSect="009C3933">
      <w:footerReference w:type="default" r:id="rId8"/>
      <w:pgSz w:w="11906" w:h="16838"/>
      <w:pgMar w:top="1440" w:right="1440" w:bottom="24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2573" w14:textId="77777777" w:rsidR="005B7FBC" w:rsidRDefault="005B7FBC" w:rsidP="001157AC">
      <w:pPr>
        <w:spacing w:after="0" w:line="240" w:lineRule="auto"/>
      </w:pPr>
      <w:r>
        <w:separator/>
      </w:r>
    </w:p>
  </w:endnote>
  <w:endnote w:type="continuationSeparator" w:id="0">
    <w:p w14:paraId="6FBF7D09" w14:textId="77777777" w:rsidR="005B7FBC" w:rsidRDefault="005B7FBC"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08B2D472"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F694" w14:textId="77777777" w:rsidR="005B7FBC" w:rsidRDefault="005B7FBC" w:rsidP="001157AC">
      <w:pPr>
        <w:spacing w:after="0" w:line="240" w:lineRule="auto"/>
      </w:pPr>
      <w:r>
        <w:separator/>
      </w:r>
    </w:p>
  </w:footnote>
  <w:footnote w:type="continuationSeparator" w:id="0">
    <w:p w14:paraId="42D4D7E1" w14:textId="77777777" w:rsidR="005B7FBC" w:rsidRDefault="005B7FBC"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91E"/>
    <w:multiLevelType w:val="hybridMultilevel"/>
    <w:tmpl w:val="9B28B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C69B7"/>
    <w:multiLevelType w:val="hybridMultilevel"/>
    <w:tmpl w:val="D23C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EC7B58"/>
    <w:multiLevelType w:val="hybridMultilevel"/>
    <w:tmpl w:val="6C6A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00F2F"/>
    <w:multiLevelType w:val="hybridMultilevel"/>
    <w:tmpl w:val="6EA8B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311BF1"/>
    <w:multiLevelType w:val="hybridMultilevel"/>
    <w:tmpl w:val="34AE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F7966"/>
    <w:multiLevelType w:val="hybridMultilevel"/>
    <w:tmpl w:val="1AB0304A"/>
    <w:lvl w:ilvl="0" w:tplc="F62805EE">
      <w:numFmt w:val="bullet"/>
      <w:lvlText w:val="•"/>
      <w:lvlJc w:val="left"/>
      <w:pPr>
        <w:ind w:left="720" w:hanging="360"/>
      </w:pPr>
      <w:rPr>
        <w:rFonts w:ascii="Verdana" w:eastAsiaTheme="minorHAnsi" w:hAnsi="Verdana"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457F6"/>
    <w:multiLevelType w:val="hybridMultilevel"/>
    <w:tmpl w:val="A5ECC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0C30BF"/>
    <w:multiLevelType w:val="hybridMultilevel"/>
    <w:tmpl w:val="F31AD6B4"/>
    <w:lvl w:ilvl="0" w:tplc="08090001">
      <w:start w:val="1"/>
      <w:numFmt w:val="bullet"/>
      <w:lvlText w:val=""/>
      <w:lvlJc w:val="left"/>
      <w:pPr>
        <w:ind w:left="720" w:hanging="360"/>
      </w:pPr>
      <w:rPr>
        <w:rFonts w:ascii="Symbol" w:hAnsi="Symbol" w:hint="default"/>
      </w:rPr>
    </w:lvl>
    <w:lvl w:ilvl="1" w:tplc="6A2EF99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14F07"/>
    <w:multiLevelType w:val="hybridMultilevel"/>
    <w:tmpl w:val="111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62D53"/>
    <w:multiLevelType w:val="hybridMultilevel"/>
    <w:tmpl w:val="9ACAE88C"/>
    <w:lvl w:ilvl="0" w:tplc="E3CC905A">
      <w:start w:val="1"/>
      <w:numFmt w:val="bullet"/>
      <w:lvlText w:val=""/>
      <w:lvlJc w:val="left"/>
      <w:pPr>
        <w:ind w:left="720" w:hanging="360"/>
      </w:pPr>
      <w:rPr>
        <w:rFonts w:ascii="Symbol" w:hAnsi="Symbol" w:hint="default"/>
        <w:spacing w:val="-120"/>
      </w:rPr>
    </w:lvl>
    <w:lvl w:ilvl="1" w:tplc="E3CC905A">
      <w:start w:val="1"/>
      <w:numFmt w:val="bullet"/>
      <w:lvlText w:val=""/>
      <w:lvlJc w:val="left"/>
      <w:pPr>
        <w:ind w:left="1440" w:hanging="360"/>
      </w:pPr>
      <w:rPr>
        <w:rFonts w:ascii="Symbol" w:hAnsi="Symbol" w:hint="default"/>
        <w:spacing w:val="-1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9683B"/>
    <w:multiLevelType w:val="hybridMultilevel"/>
    <w:tmpl w:val="C614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8A750F"/>
    <w:multiLevelType w:val="hybridMultilevel"/>
    <w:tmpl w:val="1428A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4018700">
    <w:abstractNumId w:val="10"/>
  </w:num>
  <w:num w:numId="2" w16cid:durableId="760224601">
    <w:abstractNumId w:val="3"/>
  </w:num>
  <w:num w:numId="3" w16cid:durableId="1093668202">
    <w:abstractNumId w:val="1"/>
  </w:num>
  <w:num w:numId="4" w16cid:durableId="246381641">
    <w:abstractNumId w:val="6"/>
  </w:num>
  <w:num w:numId="5" w16cid:durableId="281350204">
    <w:abstractNumId w:val="0"/>
  </w:num>
  <w:num w:numId="6" w16cid:durableId="1421095998">
    <w:abstractNumId w:val="11"/>
  </w:num>
  <w:num w:numId="7" w16cid:durableId="1743984943">
    <w:abstractNumId w:val="8"/>
  </w:num>
  <w:num w:numId="8" w16cid:durableId="89664147">
    <w:abstractNumId w:val="4"/>
  </w:num>
  <w:num w:numId="9" w16cid:durableId="5862560">
    <w:abstractNumId w:val="2"/>
  </w:num>
  <w:num w:numId="10" w16cid:durableId="1532379244">
    <w:abstractNumId w:val="7"/>
  </w:num>
  <w:num w:numId="11" w16cid:durableId="963387112">
    <w:abstractNumId w:val="5"/>
  </w:num>
  <w:num w:numId="12" w16cid:durableId="135877777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40B56"/>
    <w:rsid w:val="000723E4"/>
    <w:rsid w:val="00080393"/>
    <w:rsid w:val="000857C4"/>
    <w:rsid w:val="000B2F2D"/>
    <w:rsid w:val="000D595C"/>
    <w:rsid w:val="000F34C7"/>
    <w:rsid w:val="000F59FB"/>
    <w:rsid w:val="001107CF"/>
    <w:rsid w:val="00110AE4"/>
    <w:rsid w:val="001157AC"/>
    <w:rsid w:val="001566A4"/>
    <w:rsid w:val="001B7A54"/>
    <w:rsid w:val="001D71F7"/>
    <w:rsid w:val="00207CB9"/>
    <w:rsid w:val="00220E24"/>
    <w:rsid w:val="002238DA"/>
    <w:rsid w:val="00290084"/>
    <w:rsid w:val="002B7C58"/>
    <w:rsid w:val="002D63A9"/>
    <w:rsid w:val="00315359"/>
    <w:rsid w:val="0031704D"/>
    <w:rsid w:val="003433E7"/>
    <w:rsid w:val="00346A0C"/>
    <w:rsid w:val="00353313"/>
    <w:rsid w:val="003A3CA5"/>
    <w:rsid w:val="00460F29"/>
    <w:rsid w:val="00534B62"/>
    <w:rsid w:val="00560EF3"/>
    <w:rsid w:val="0058571C"/>
    <w:rsid w:val="005B7FBC"/>
    <w:rsid w:val="005F0799"/>
    <w:rsid w:val="0063475F"/>
    <w:rsid w:val="006470DE"/>
    <w:rsid w:val="00671186"/>
    <w:rsid w:val="00697221"/>
    <w:rsid w:val="006B0E91"/>
    <w:rsid w:val="006F6E5F"/>
    <w:rsid w:val="0070476A"/>
    <w:rsid w:val="00753D66"/>
    <w:rsid w:val="0077013A"/>
    <w:rsid w:val="007A03AE"/>
    <w:rsid w:val="007A5414"/>
    <w:rsid w:val="007C4D61"/>
    <w:rsid w:val="007D311E"/>
    <w:rsid w:val="007E0E31"/>
    <w:rsid w:val="0080765B"/>
    <w:rsid w:val="008A4ADD"/>
    <w:rsid w:val="008A713B"/>
    <w:rsid w:val="008B7606"/>
    <w:rsid w:val="008E17D2"/>
    <w:rsid w:val="00980A63"/>
    <w:rsid w:val="0098350E"/>
    <w:rsid w:val="00994A85"/>
    <w:rsid w:val="009A1457"/>
    <w:rsid w:val="009C20E5"/>
    <w:rsid w:val="009C3933"/>
    <w:rsid w:val="009C47E2"/>
    <w:rsid w:val="009E1DB6"/>
    <w:rsid w:val="00A40815"/>
    <w:rsid w:val="00A47B2B"/>
    <w:rsid w:val="00A54204"/>
    <w:rsid w:val="00A56F57"/>
    <w:rsid w:val="00A626B5"/>
    <w:rsid w:val="00AB0E5C"/>
    <w:rsid w:val="00AB16A1"/>
    <w:rsid w:val="00AE79D3"/>
    <w:rsid w:val="00AF0B8A"/>
    <w:rsid w:val="00AF4E59"/>
    <w:rsid w:val="00B36648"/>
    <w:rsid w:val="00B72B5B"/>
    <w:rsid w:val="00BA14F2"/>
    <w:rsid w:val="00BB4016"/>
    <w:rsid w:val="00BC2797"/>
    <w:rsid w:val="00BE2B44"/>
    <w:rsid w:val="00C1259C"/>
    <w:rsid w:val="00C22061"/>
    <w:rsid w:val="00CB0A85"/>
    <w:rsid w:val="00D6541A"/>
    <w:rsid w:val="00D81887"/>
    <w:rsid w:val="00DB1E41"/>
    <w:rsid w:val="00DE5D8C"/>
    <w:rsid w:val="00EE1780"/>
    <w:rsid w:val="00EE60E0"/>
    <w:rsid w:val="00F303AE"/>
    <w:rsid w:val="00F5059B"/>
    <w:rsid w:val="00F63439"/>
    <w:rsid w:val="00F74ADD"/>
    <w:rsid w:val="00FE75C3"/>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59"/>
    <w:rsid w:val="007E0E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E31"/>
    <w:pPr>
      <w:ind w:left="720"/>
      <w:contextualSpacing/>
    </w:pPr>
  </w:style>
  <w:style w:type="paragraph" w:styleId="BalloonText">
    <w:name w:val="Balloon Text"/>
    <w:basedOn w:val="Normal"/>
    <w:link w:val="BalloonTextChar"/>
    <w:uiPriority w:val="99"/>
    <w:semiHidden/>
    <w:unhideWhenUsed/>
    <w:rsid w:val="00B36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48"/>
    <w:rPr>
      <w:rFonts w:ascii="Segoe UI" w:hAnsi="Segoe UI" w:cs="Segoe UI"/>
      <w:sz w:val="18"/>
      <w:szCs w:val="18"/>
    </w:rPr>
  </w:style>
  <w:style w:type="character" w:styleId="Hyperlink">
    <w:name w:val="Hyperlink"/>
    <w:basedOn w:val="DefaultParagraphFont"/>
    <w:uiPriority w:val="99"/>
    <w:unhideWhenUsed/>
    <w:rsid w:val="00FE75C3"/>
    <w:rPr>
      <w:color w:val="0563C1" w:themeColor="hyperlink"/>
      <w:u w:val="single"/>
    </w:rPr>
  </w:style>
  <w:style w:type="character" w:styleId="UnresolvedMention">
    <w:name w:val="Unresolved Mention"/>
    <w:basedOn w:val="DefaultParagraphFont"/>
    <w:uiPriority w:val="99"/>
    <w:semiHidden/>
    <w:unhideWhenUsed/>
    <w:rsid w:val="00FE75C3"/>
    <w:rPr>
      <w:color w:val="605E5C"/>
      <w:shd w:val="clear" w:color="auto" w:fill="E1DFDD"/>
    </w:rPr>
  </w:style>
  <w:style w:type="table" w:customStyle="1" w:styleId="TableGrid3">
    <w:name w:val="Table Grid3"/>
    <w:basedOn w:val="TableNormal"/>
    <w:next w:val="TableGrid"/>
    <w:uiPriority w:val="59"/>
    <w:rsid w:val="0058571C"/>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AE5B-96C1-461E-ADD4-9D86D35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3</cp:revision>
  <cp:lastPrinted>2019-03-27T09:19:00Z</cp:lastPrinted>
  <dcterms:created xsi:type="dcterms:W3CDTF">2021-06-01T10:57:00Z</dcterms:created>
  <dcterms:modified xsi:type="dcterms:W3CDTF">2025-05-28T10:42:00Z</dcterms:modified>
</cp:coreProperties>
</file>